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BF63" w14:textId="77777777" w:rsidR="00D67F7A" w:rsidRPr="00A20F8B" w:rsidRDefault="00D67F7A" w:rsidP="00D67F7A">
      <w:pPr>
        <w:jc w:val="center"/>
        <w:rPr>
          <w:rFonts w:cstheme="minorHAnsi"/>
          <w:b/>
          <w:bCs/>
          <w:sz w:val="24"/>
          <w:szCs w:val="24"/>
        </w:rPr>
      </w:pPr>
      <w:r w:rsidRPr="00A20F8B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4B82101B" w14:textId="77777777" w:rsidR="00D67F7A" w:rsidRPr="00A20F8B" w:rsidRDefault="00D67F7A" w:rsidP="00D67F7A">
      <w:pPr>
        <w:jc w:val="center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Θρεψιάδου</w:t>
      </w:r>
      <w:proofErr w:type="spellEnd"/>
      <w:r w:rsidRPr="00A20F8B">
        <w:rPr>
          <w:rFonts w:cstheme="minorHAnsi"/>
          <w:sz w:val="24"/>
          <w:szCs w:val="24"/>
        </w:rPr>
        <w:t xml:space="preserve"> 1, Θήβα, Τ.Κ. 32 200, Βοιωτία</w:t>
      </w:r>
    </w:p>
    <w:p w14:paraId="57B0BF2A" w14:textId="77777777" w:rsidR="00D67F7A" w:rsidRPr="00A20F8B" w:rsidRDefault="00D67F7A" w:rsidP="00D67F7A">
      <w:pPr>
        <w:jc w:val="center"/>
        <w:rPr>
          <w:rFonts w:cstheme="minorHAnsi"/>
          <w:sz w:val="24"/>
          <w:szCs w:val="24"/>
        </w:rPr>
      </w:pPr>
      <w:proofErr w:type="spellStart"/>
      <w:r w:rsidRPr="00A20F8B">
        <w:rPr>
          <w:rFonts w:cstheme="minorHAnsi"/>
          <w:sz w:val="24"/>
          <w:szCs w:val="24"/>
        </w:rPr>
        <w:t>Τηλ</w:t>
      </w:r>
      <w:proofErr w:type="spellEnd"/>
      <w:r w:rsidRPr="00A20F8B">
        <w:rPr>
          <w:rFonts w:cstheme="minorHAnsi"/>
          <w:sz w:val="24"/>
          <w:szCs w:val="24"/>
        </w:rPr>
        <w:t xml:space="preserve">.: 22620 23559, </w:t>
      </w:r>
      <w:r w:rsidRPr="00A20F8B">
        <w:rPr>
          <w:rFonts w:cstheme="minorHAnsi"/>
          <w:sz w:val="24"/>
          <w:szCs w:val="24"/>
          <w:lang w:val="en-US"/>
        </w:rPr>
        <w:t>email</w:t>
      </w:r>
      <w:r w:rsidRPr="00A20F8B">
        <w:rPr>
          <w:rFonts w:cstheme="minorHAnsi"/>
          <w:sz w:val="24"/>
          <w:szCs w:val="24"/>
        </w:rPr>
        <w:t xml:space="preserve">: </w:t>
      </w:r>
      <w:proofErr w:type="spellStart"/>
      <w:r w:rsidRPr="00A20F8B">
        <w:rPr>
          <w:rFonts w:cstheme="minorHAnsi"/>
          <w:sz w:val="24"/>
          <w:szCs w:val="24"/>
          <w:lang w:val="en-US"/>
        </w:rPr>
        <w:t>efavio</w:t>
      </w:r>
      <w:proofErr w:type="spellEnd"/>
      <w:r w:rsidRPr="00A20F8B">
        <w:rPr>
          <w:rFonts w:cstheme="minorHAnsi"/>
          <w:sz w:val="24"/>
          <w:szCs w:val="24"/>
        </w:rPr>
        <w:t>@</w:t>
      </w:r>
      <w:r w:rsidRPr="00A20F8B">
        <w:rPr>
          <w:rFonts w:cstheme="minorHAnsi"/>
          <w:sz w:val="24"/>
          <w:szCs w:val="24"/>
          <w:lang w:val="en-US"/>
        </w:rPr>
        <w:t>culture</w:t>
      </w:r>
      <w:r w:rsidRPr="00A20F8B">
        <w:rPr>
          <w:rFonts w:cstheme="minorHAnsi"/>
          <w:sz w:val="24"/>
          <w:szCs w:val="24"/>
        </w:rPr>
        <w:t>.</w:t>
      </w:r>
      <w:r w:rsidRPr="00A20F8B">
        <w:rPr>
          <w:rFonts w:cstheme="minorHAnsi"/>
          <w:sz w:val="24"/>
          <w:szCs w:val="24"/>
          <w:lang w:val="en-US"/>
        </w:rPr>
        <w:t>gr</w:t>
      </w:r>
    </w:p>
    <w:p w14:paraId="2025D09A" w14:textId="77777777" w:rsidR="00C70247" w:rsidRPr="00A20F8B" w:rsidRDefault="00C70247" w:rsidP="00C70247">
      <w:pPr>
        <w:jc w:val="center"/>
        <w:rPr>
          <w:rFonts w:cstheme="minorHAnsi"/>
          <w:sz w:val="24"/>
          <w:szCs w:val="24"/>
        </w:rPr>
      </w:pPr>
    </w:p>
    <w:p w14:paraId="7213011D" w14:textId="2907827D" w:rsidR="00C70247" w:rsidRPr="00A20F8B" w:rsidRDefault="00C70247" w:rsidP="00C70247">
      <w:pPr>
        <w:jc w:val="center"/>
        <w:rPr>
          <w:rFonts w:cstheme="minorHAnsi"/>
          <w:b/>
          <w:bCs/>
          <w:sz w:val="24"/>
          <w:szCs w:val="24"/>
        </w:rPr>
      </w:pPr>
      <w:r w:rsidRPr="00A20F8B">
        <w:rPr>
          <w:rFonts w:cstheme="minorHAnsi"/>
          <w:b/>
          <w:bCs/>
          <w:sz w:val="24"/>
          <w:szCs w:val="24"/>
        </w:rPr>
        <w:t>Οδηγίες για την πραγματοποίηση κινηματογραφικών λήψεων σε μνημεία, αρχαιολογικούς χώρους και μουσεία αρμοδιότητας του ΥΠΠΟ</w:t>
      </w:r>
    </w:p>
    <w:p w14:paraId="1F39F828" w14:textId="77777777" w:rsidR="00C70247" w:rsidRPr="00A20F8B" w:rsidRDefault="00C70247" w:rsidP="00C70247">
      <w:pPr>
        <w:rPr>
          <w:rFonts w:cstheme="minorHAnsi"/>
          <w:sz w:val="24"/>
          <w:szCs w:val="24"/>
        </w:rPr>
      </w:pPr>
    </w:p>
    <w:p w14:paraId="5E1E9A76" w14:textId="65C05998" w:rsidR="00C70247" w:rsidRPr="00A20F8B" w:rsidRDefault="00C70247" w:rsidP="00C70247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ΝΟΜΟΘΕΣΙΑ</w:t>
      </w:r>
    </w:p>
    <w:p w14:paraId="373FCEE3" w14:textId="05F48761" w:rsidR="00C70247" w:rsidRPr="00A20F8B" w:rsidRDefault="00C70247" w:rsidP="00C70247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1. Η </w:t>
      </w:r>
      <w:proofErr w:type="spellStart"/>
      <w:r w:rsidRPr="00A20F8B">
        <w:rPr>
          <w:rFonts w:cstheme="minorHAnsi"/>
          <w:sz w:val="24"/>
          <w:szCs w:val="24"/>
        </w:rPr>
        <w:t>αρ</w:t>
      </w:r>
      <w:proofErr w:type="spellEnd"/>
      <w:r w:rsidRPr="00A20F8B">
        <w:rPr>
          <w:rFonts w:cstheme="minorHAnsi"/>
          <w:sz w:val="24"/>
          <w:szCs w:val="24"/>
        </w:rPr>
        <w:t>. ΥΠΠΟΤ/ΓΔΑΠΚ/ΑΡΧ/Α1/Φ42/1020/62/10-04-2012 Υ.Α. (ΦΕΚ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1138/Β'/10.04.2012) «Έγκριση όρων και διαδικασιών για την πραγματοποίηση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κινηματογραφικών λήψεων σε μνημεία, αρχαιολογικούς χώρους, ιστορικούς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τόπους και σε μουσεία, σύμφωνα με το συνημμένο κατάλογο».</w:t>
      </w:r>
    </w:p>
    <w:p w14:paraId="654567B4" w14:textId="6EB87400" w:rsidR="00AC3FA1" w:rsidRPr="00A20F8B" w:rsidRDefault="00C70247" w:rsidP="00C70247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2. Η </w:t>
      </w:r>
      <w:proofErr w:type="spellStart"/>
      <w:r w:rsidRPr="00A20F8B">
        <w:rPr>
          <w:rFonts w:cstheme="minorHAnsi"/>
          <w:sz w:val="24"/>
          <w:szCs w:val="24"/>
        </w:rPr>
        <w:t>αρ</w:t>
      </w:r>
      <w:proofErr w:type="spellEnd"/>
      <w:r w:rsidRPr="00A20F8B">
        <w:rPr>
          <w:rFonts w:cstheme="minorHAnsi"/>
          <w:sz w:val="24"/>
          <w:szCs w:val="24"/>
        </w:rPr>
        <w:t>. ΥΠΠΟΤ/ΔΟΕΠΥ/ΤΟΠΥΝΣ/126463/28-12-2011 Κ.Υ.Α (ΦΕΚ 3046/Β'/30-12-2011) «Τέλη φωτογράφησης-κινηματογράφησης και χρήσης οπτικοακουστικών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έργων και απεικονίσεων αρχαιολογικών χώρων, ιστορικών τόπων, μνημείων,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μουσειακών εκθέσεων και συλλογών. Τέλη πραγματοποίησης εκδηλώσεων σε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αρχαιολογικούς χώρους, ιστορικούς τόπους και ακίνητα μνημεία».</w:t>
      </w:r>
    </w:p>
    <w:p w14:paraId="34F8362A" w14:textId="3D335B21" w:rsidR="00A20F8B" w:rsidRPr="00A20F8B" w:rsidRDefault="00A20F8B" w:rsidP="00C70247">
      <w:pPr>
        <w:jc w:val="both"/>
        <w:rPr>
          <w:rFonts w:eastAsia="Arial Unicode MS"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3</w:t>
      </w:r>
      <w:r w:rsidRPr="00A20F8B">
        <w:rPr>
          <w:rFonts w:cstheme="minorHAnsi"/>
          <w:sz w:val="24"/>
          <w:szCs w:val="24"/>
        </w:rPr>
        <w:t xml:space="preserve">. Η </w:t>
      </w:r>
      <w:proofErr w:type="spellStart"/>
      <w:r w:rsidRPr="00A20F8B">
        <w:rPr>
          <w:rFonts w:cstheme="minorHAnsi"/>
          <w:sz w:val="24"/>
          <w:szCs w:val="24"/>
        </w:rPr>
        <w:t>αρ</w:t>
      </w:r>
      <w:proofErr w:type="spellEnd"/>
      <w:r w:rsidRPr="00A20F8B">
        <w:rPr>
          <w:rFonts w:cstheme="minorHAnsi"/>
          <w:sz w:val="24"/>
          <w:szCs w:val="24"/>
        </w:rPr>
        <w:t xml:space="preserve">. </w:t>
      </w:r>
      <w:r w:rsidRPr="00A20F8B">
        <w:rPr>
          <w:rFonts w:eastAsia="Arial Unicode MS" w:cstheme="minorHAnsi"/>
          <w:sz w:val="24"/>
          <w:szCs w:val="24"/>
        </w:rPr>
        <w:t>ΥΠΠΟΤ/ΓΔΑΠΚ/ΑΡΧ/Α1/Φ42/1020/62</w:t>
      </w:r>
      <w:r w:rsidRPr="00A20F8B">
        <w:rPr>
          <w:rFonts w:eastAsia="Arial Unicode MS" w:cstheme="minorHAnsi"/>
          <w:sz w:val="24"/>
          <w:szCs w:val="24"/>
        </w:rPr>
        <w:t xml:space="preserve"> (ΦΕΚ </w:t>
      </w:r>
      <w:r w:rsidRPr="00A20F8B">
        <w:rPr>
          <w:rFonts w:eastAsia="Arial Unicode MS" w:cstheme="minorHAnsi"/>
          <w:sz w:val="24"/>
          <w:szCs w:val="24"/>
        </w:rPr>
        <w:t>1138/Β/10</w:t>
      </w:r>
      <w:r w:rsidRPr="00A20F8B">
        <w:rPr>
          <w:rFonts w:eastAsia="Arial Unicode MS" w:cstheme="minorHAnsi"/>
          <w:sz w:val="24"/>
          <w:szCs w:val="24"/>
        </w:rPr>
        <w:t>-</w:t>
      </w:r>
      <w:r w:rsidRPr="00A20F8B">
        <w:rPr>
          <w:rFonts w:eastAsia="Arial Unicode MS" w:cstheme="minorHAnsi"/>
          <w:sz w:val="24"/>
          <w:szCs w:val="24"/>
        </w:rPr>
        <w:t>4</w:t>
      </w:r>
      <w:r w:rsidRPr="00A20F8B">
        <w:rPr>
          <w:rFonts w:eastAsia="Arial Unicode MS" w:cstheme="minorHAnsi"/>
          <w:sz w:val="24"/>
          <w:szCs w:val="24"/>
        </w:rPr>
        <w:t>-</w:t>
      </w:r>
      <w:r w:rsidRPr="00A20F8B">
        <w:rPr>
          <w:rFonts w:eastAsia="Arial Unicode MS" w:cstheme="minorHAnsi"/>
          <w:sz w:val="24"/>
          <w:szCs w:val="24"/>
        </w:rPr>
        <w:t>2012</w:t>
      </w:r>
      <w:r w:rsidRPr="00A20F8B">
        <w:rPr>
          <w:rFonts w:eastAsia="Arial Unicode MS" w:cstheme="minorHAnsi"/>
          <w:sz w:val="24"/>
          <w:szCs w:val="24"/>
        </w:rPr>
        <w:t>) «</w:t>
      </w:r>
      <w:r w:rsidRPr="00A20F8B">
        <w:rPr>
          <w:rFonts w:eastAsia="Arial Unicode MS" w:cstheme="minorHAnsi"/>
          <w:sz w:val="24"/>
          <w:szCs w:val="24"/>
        </w:rPr>
        <w:t>Έγκριση όρων και διαδικασιών για την πραγματοποίηση κινηματογραφικών λήψεων σε μνημεία, αρχαιολογικούς χώρους, ιστορικούς τόπους και σε μουσεία,</w:t>
      </w:r>
      <w:r w:rsidRPr="00A20F8B">
        <w:rPr>
          <w:rFonts w:eastAsia="Arial Unicode MS" w:cstheme="minorHAnsi"/>
          <w:sz w:val="24"/>
          <w:szCs w:val="24"/>
        </w:rPr>
        <w:br/>
        <w:t>σύμφωνα με το συνημμένο κατάλογο</w:t>
      </w:r>
      <w:r w:rsidRPr="00A20F8B">
        <w:rPr>
          <w:rFonts w:eastAsia="Arial Unicode MS" w:cstheme="minorHAnsi"/>
          <w:sz w:val="24"/>
          <w:szCs w:val="24"/>
        </w:rPr>
        <w:t xml:space="preserve">». </w:t>
      </w:r>
    </w:p>
    <w:p w14:paraId="3C944DA1" w14:textId="0328597A" w:rsidR="00A20F8B" w:rsidRPr="00A20F8B" w:rsidRDefault="00A20F8B" w:rsidP="00C70247">
      <w:pPr>
        <w:jc w:val="both"/>
        <w:rPr>
          <w:rFonts w:cstheme="minorHAnsi"/>
          <w:sz w:val="24"/>
          <w:szCs w:val="24"/>
        </w:rPr>
      </w:pPr>
      <w:r w:rsidRPr="00A20F8B">
        <w:rPr>
          <w:rFonts w:eastAsia="Arial Unicode MS" w:cstheme="minorHAnsi"/>
          <w:sz w:val="24"/>
          <w:szCs w:val="24"/>
        </w:rPr>
        <w:t xml:space="preserve">4. </w:t>
      </w:r>
      <w:r w:rsidRPr="00A20F8B">
        <w:rPr>
          <w:rFonts w:cstheme="minorHAnsi"/>
          <w:sz w:val="24"/>
          <w:szCs w:val="24"/>
        </w:rPr>
        <w:t xml:space="preserve">Η </w:t>
      </w:r>
      <w:proofErr w:type="spellStart"/>
      <w:r w:rsidRPr="00A20F8B">
        <w:rPr>
          <w:rFonts w:cstheme="minorHAnsi"/>
          <w:sz w:val="24"/>
          <w:szCs w:val="24"/>
        </w:rPr>
        <w:t>αρ</w:t>
      </w:r>
      <w:proofErr w:type="spellEnd"/>
      <w:r w:rsidRPr="00A20F8B">
        <w:rPr>
          <w:rFonts w:cstheme="minorHAnsi"/>
          <w:sz w:val="24"/>
          <w:szCs w:val="24"/>
        </w:rPr>
        <w:t xml:space="preserve">. </w:t>
      </w:r>
      <w:r w:rsidRPr="00A20F8B">
        <w:rPr>
          <w:rFonts w:eastAsia="Arial Unicode MS" w:cstheme="minorHAnsi"/>
          <w:sz w:val="24"/>
          <w:szCs w:val="24"/>
        </w:rPr>
        <w:t xml:space="preserve">ΥΠΠΟ/436630/18-09-2023 </w:t>
      </w:r>
      <w:r w:rsidRPr="00A20F8B">
        <w:rPr>
          <w:rFonts w:eastAsia="Arial Unicode MS" w:cstheme="minorHAnsi"/>
          <w:sz w:val="24"/>
          <w:szCs w:val="24"/>
        </w:rPr>
        <w:t xml:space="preserve">(ΦΕΚ </w:t>
      </w:r>
      <w:r w:rsidRPr="00A20F8B">
        <w:rPr>
          <w:rFonts w:eastAsia="Arial Unicode MS" w:cstheme="minorHAnsi"/>
          <w:sz w:val="24"/>
          <w:szCs w:val="24"/>
        </w:rPr>
        <w:t>5591/Β/21-9-2023</w:t>
      </w:r>
      <w:r w:rsidRPr="00A20F8B">
        <w:rPr>
          <w:rFonts w:eastAsia="Arial Unicode MS" w:cstheme="minorHAnsi"/>
          <w:sz w:val="24"/>
          <w:szCs w:val="24"/>
        </w:rPr>
        <w:t>) «</w:t>
      </w:r>
      <w:r w:rsidRPr="00A20F8B">
        <w:rPr>
          <w:rFonts w:eastAsia="Arial Unicode MS" w:cstheme="minorHAnsi"/>
          <w:sz w:val="24"/>
          <w:szCs w:val="24"/>
        </w:rPr>
        <w:t>Όροι, προϋποθέσεις, όργανα και διαδικασία χορήγησης άδειας για την παραγωγή, αναπαραγωγή και διάδοση στο κοινό απεικονίσεων μνημείων που ανήκουν στο Ελληνικό Δημόσιο.</w:t>
      </w:r>
      <w:r w:rsidRPr="00A20F8B">
        <w:rPr>
          <w:rFonts w:eastAsia="Arial Unicode MS" w:cstheme="minorHAnsi"/>
          <w:sz w:val="24"/>
          <w:szCs w:val="24"/>
        </w:rPr>
        <w:t xml:space="preserve"> </w:t>
      </w:r>
    </w:p>
    <w:p w14:paraId="77E6C87C" w14:textId="77777777" w:rsidR="00ED0793" w:rsidRPr="00A20F8B" w:rsidRDefault="00ED0793" w:rsidP="00C70247">
      <w:pPr>
        <w:jc w:val="both"/>
        <w:rPr>
          <w:rFonts w:cstheme="minorHAnsi"/>
          <w:sz w:val="24"/>
          <w:szCs w:val="24"/>
        </w:rPr>
      </w:pPr>
    </w:p>
    <w:p w14:paraId="5ED16CC0" w14:textId="77777777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ΑΙΤΗΣΗ - ΔΙΑΔΙΚΑΣΙΑ</w:t>
      </w:r>
    </w:p>
    <w:p w14:paraId="605276FB" w14:textId="061CF302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Για την πραγματοποίηση κινηματογραφικών λήψεων οι ενδιαφερόμενοι οφείλουν να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συμπληρώσουν το ειδικό έντυπο της αίτησης χορήγησης άδειας κινηματογράφησης, το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οποίο μπορούν να αναζητήσουν στην ηλεκτρονική διεύθυνση</w:t>
      </w:r>
      <w:r w:rsidR="00A20F8B" w:rsidRPr="00A20F8B">
        <w:rPr>
          <w:rFonts w:cstheme="minorHAnsi"/>
          <w:sz w:val="24"/>
          <w:szCs w:val="24"/>
        </w:rPr>
        <w:t>:</w:t>
      </w:r>
      <w:r w:rsidRPr="00A20F8B">
        <w:rPr>
          <w:rFonts w:cstheme="minorHAnsi"/>
          <w:sz w:val="24"/>
          <w:szCs w:val="24"/>
        </w:rPr>
        <w:t xml:space="preserve"> </w:t>
      </w:r>
      <w:hyperlink r:id="rId6" w:history="1">
        <w:r w:rsidR="00A20F8B" w:rsidRPr="00A20F8B">
          <w:rPr>
            <w:rStyle w:val="-"/>
            <w:rFonts w:cstheme="minorHAnsi"/>
            <w:sz w:val="24"/>
            <w:szCs w:val="24"/>
          </w:rPr>
          <w:t>https://www.google.com/url?sa=t&amp;source=web&amp;rct=j&amp;opi=89978449&amp;url=https://www.culture.gov.gr/DocLib/dpansm_aitisi_adeias_kinim-videoskop_kai_xrisis_apeikonisewn_mnimeiou_MMA.doc&amp;ved=2ahUKEwiH3dX76YqVAxWGgv0HHfQ6JyoQFnoECBoQAQ&amp;usg=AOvVaw01ZERS6BdWvJDf0OkFqOlz</w:t>
        </w:r>
      </w:hyperlink>
      <w:r w:rsidR="00A20F8B" w:rsidRPr="00A20F8B">
        <w:rPr>
          <w:rFonts w:cstheme="minorHAnsi"/>
          <w:sz w:val="24"/>
          <w:szCs w:val="24"/>
        </w:rPr>
        <w:t xml:space="preserve"> </w:t>
      </w:r>
    </w:p>
    <w:p w14:paraId="468048B9" w14:textId="1CD289B6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Για την κινηματογράφηση σε μεμονωμένα μνημεία, αρχαιολογικούς χώρους ή μουσεία,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παρακαλούμε να αποστείλετε το συμπληρωμένο έντυπο στην ηλεκτρονική διεύθυνση των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αρμόδιων Εφορειών Αρχαιοτήτων.</w:t>
      </w:r>
    </w:p>
    <w:p w14:paraId="33C046D6" w14:textId="6EECADAB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lastRenderedPageBreak/>
        <w:t>Για την κινηματογράφηση σε μνημεία UNESCO ή περισσότερα του ενός μνημεία,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αρχαιολογικούς χώρους ή μουσεία, παρακαλούμε να αποστείλετε το συμπληρωμένο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έντυπο στην ηλεκτρονική διεύθυνση του Τμήματος Αρχαιολογικών Μουσείων και Συλλογών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 xml:space="preserve">της Διεύθυνσης Μουσείων: </w:t>
      </w:r>
      <w:hyperlink r:id="rId7" w:history="1">
        <w:r w:rsidRPr="00A20F8B">
          <w:rPr>
            <w:rStyle w:val="-"/>
            <w:rFonts w:cstheme="minorHAnsi"/>
            <w:sz w:val="24"/>
            <w:szCs w:val="24"/>
          </w:rPr>
          <w:t>tdams.dmeep@culture.gr</w:t>
        </w:r>
      </w:hyperlink>
      <w:r w:rsidRPr="00A20F8B">
        <w:rPr>
          <w:rFonts w:cstheme="minorHAnsi"/>
          <w:sz w:val="24"/>
          <w:szCs w:val="24"/>
        </w:rPr>
        <w:t xml:space="preserve"> </w:t>
      </w:r>
    </w:p>
    <w:p w14:paraId="48BB069A" w14:textId="1842A20F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Η Διεύθυνση Μουσείων είναι αρμόδια μόνο για την προώθηση του αιτήματος </w:t>
      </w:r>
      <w:r w:rsidRPr="00A20F8B">
        <w:rPr>
          <w:rFonts w:cstheme="minorHAnsi"/>
          <w:sz w:val="24"/>
          <w:szCs w:val="24"/>
        </w:rPr>
        <w:t xml:space="preserve">προς </w:t>
      </w:r>
      <w:r w:rsidRPr="00A20F8B">
        <w:rPr>
          <w:rFonts w:cstheme="minorHAnsi"/>
          <w:sz w:val="24"/>
          <w:szCs w:val="24"/>
        </w:rPr>
        <w:t>γνωμοδότηση από το Κεντρικό Αρχαιολογικό Συμβούλιο, καθώς και την έκδοση της σχετικής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Απόφασης. Για οποιαδήποτε άλλη συνεννόηση σχετικά με τη διαδικασία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κινηματογράφησης και την καταβολή τελών, παρακαλούμε να απευθύνεστε στις κατά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τόπους αρμόδιες Εφορείες.</w:t>
      </w:r>
    </w:p>
    <w:p w14:paraId="73E6E721" w14:textId="6E48FF3B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Προκειμένου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να εξεταστεί ένα αίτημα από το Κεντρικό Αρχαιολογικό Συμβούλιο, το αίτημα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 xml:space="preserve">πρέπει να έχει υποβληθεί τουλάχιστον έναν (1) μήνα πριν από την πραγματοποίηση </w:t>
      </w:r>
      <w:r w:rsidRPr="00A20F8B">
        <w:rPr>
          <w:rFonts w:cstheme="minorHAnsi"/>
          <w:sz w:val="24"/>
          <w:szCs w:val="24"/>
        </w:rPr>
        <w:t xml:space="preserve">της </w:t>
      </w:r>
      <w:r w:rsidRPr="00A20F8B">
        <w:rPr>
          <w:rFonts w:cstheme="minorHAnsi"/>
          <w:sz w:val="24"/>
          <w:szCs w:val="24"/>
        </w:rPr>
        <w:t>κινηματογράφησης και να συνοδεύεται από τα εξής</w:t>
      </w:r>
      <w:r w:rsidRPr="00A20F8B">
        <w:rPr>
          <w:rFonts w:cstheme="minorHAnsi"/>
          <w:sz w:val="24"/>
          <w:szCs w:val="24"/>
        </w:rPr>
        <w:t>:</w:t>
      </w:r>
    </w:p>
    <w:p w14:paraId="6C268DF5" w14:textId="0ED6A997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1) </w:t>
      </w:r>
      <w:r w:rsidRPr="00A20F8B">
        <w:rPr>
          <w:rFonts w:cstheme="minorHAnsi"/>
          <w:sz w:val="24"/>
          <w:szCs w:val="24"/>
        </w:rPr>
        <w:t>Εξιστόρηση της υπόθεσης (σενάριο).</w:t>
      </w:r>
    </w:p>
    <w:p w14:paraId="1E20EF29" w14:textId="77777777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2) Κατάλογο και περιγραφή του τεχνολογικού εξοπλισμού.</w:t>
      </w:r>
    </w:p>
    <w:p w14:paraId="7083B4CF" w14:textId="77777777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3) Κατάλογο των μελών του συνεργείου.</w:t>
      </w:r>
    </w:p>
    <w:p w14:paraId="60445BB0" w14:textId="0E8D62B5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4) Υπεύθυνη Δήλωση του αιτούντος ότι θα σεβαστεί τους όρους της κείμενης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 xml:space="preserve">νομοθεσίας και ότι έχει λάβει γνώση για την καταβολή των </w:t>
      </w:r>
      <w:proofErr w:type="spellStart"/>
      <w:r w:rsidRPr="00A20F8B">
        <w:rPr>
          <w:rFonts w:cstheme="minorHAnsi"/>
          <w:sz w:val="24"/>
          <w:szCs w:val="24"/>
        </w:rPr>
        <w:t>νομίμων</w:t>
      </w:r>
      <w:proofErr w:type="spellEnd"/>
      <w:r w:rsidRPr="00A20F8B">
        <w:rPr>
          <w:rFonts w:cstheme="minorHAnsi"/>
          <w:sz w:val="24"/>
          <w:szCs w:val="24"/>
        </w:rPr>
        <w:t xml:space="preserve"> τελών.</w:t>
      </w:r>
    </w:p>
    <w:p w14:paraId="6CB12F9D" w14:textId="6BF657B9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5) Σε περίπτωση που ο παραγωγός υποβάλλει το σχετικό αίτημα μέσω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τρίτου/εκπροσώπου, απαιτείται σχετική εξουσιοδότηση.</w:t>
      </w:r>
    </w:p>
    <w:p w14:paraId="6F3CCA8F" w14:textId="608D88F9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6) Σε περίπτωση ταινιών μυθοπλασίας, απαιτείται επιπλέον βεβαίωση από τη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Διεύθυνση του Ελληνικού Κέντρου Κινηματογράφου, με την οποία τεκμηριώνεται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ότι το σενάριο δεν προβάλλει τη βία, το ρατσισμό ή το σεξισμό και δεν παραβιάζει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την ισχύουσα ελληνική νομοθεσία.</w:t>
      </w:r>
    </w:p>
    <w:p w14:paraId="400813BE" w14:textId="5B933AA0" w:rsidR="00ED0793" w:rsidRPr="00A20F8B" w:rsidRDefault="00ED0793" w:rsidP="00ED0793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Αιτήματα που δεν πληρούν τις παραπάνω προϋποθέσεις δεν προωθούνται προς εξέταση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 xml:space="preserve">στο </w:t>
      </w:r>
      <w:r w:rsidRPr="00A20F8B">
        <w:rPr>
          <w:rFonts w:cstheme="minorHAnsi"/>
          <w:sz w:val="24"/>
          <w:szCs w:val="24"/>
        </w:rPr>
        <w:t xml:space="preserve">αρμόδιο </w:t>
      </w:r>
      <w:r w:rsidRPr="00A20F8B">
        <w:rPr>
          <w:rFonts w:cstheme="minorHAnsi"/>
          <w:sz w:val="24"/>
          <w:szCs w:val="24"/>
        </w:rPr>
        <w:t>Αρχαιολογικό Συμβούλιο.</w:t>
      </w:r>
    </w:p>
    <w:p w14:paraId="43AE2339" w14:textId="77777777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</w:p>
    <w:p w14:paraId="63D9BAF3" w14:textId="02A9B5BF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ΤΕΛΗ ΚΙΝΗΜΑΤΟΓΡΑΦΗΣΗΣ</w:t>
      </w:r>
    </w:p>
    <w:p w14:paraId="58A9EB65" w14:textId="2847AEC6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 xml:space="preserve">Τα τέλη κινηματογράφησης πρέπει να καταβάλλονται πριν από την πραγματοποίηση </w:t>
      </w:r>
      <w:r w:rsidRPr="00A20F8B">
        <w:rPr>
          <w:rFonts w:cstheme="minorHAnsi"/>
          <w:sz w:val="24"/>
          <w:szCs w:val="24"/>
        </w:rPr>
        <w:t xml:space="preserve">της </w:t>
      </w:r>
      <w:r w:rsidRPr="00A20F8B">
        <w:rPr>
          <w:rFonts w:cstheme="minorHAnsi"/>
          <w:sz w:val="24"/>
          <w:szCs w:val="24"/>
        </w:rPr>
        <w:t>κινηματογράφησης και η απόδειξη να προσκομίζεται στην αρμόδια υπηρεσία (Εφορεία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Αρχαιοτήτων ή Μουσείο).</w:t>
      </w:r>
    </w:p>
    <w:p w14:paraId="748E7E71" w14:textId="77777777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Απαλλαγή από τα τέλη κινηματογράφησης δικαιούνται μόνον οι:</w:t>
      </w:r>
    </w:p>
    <w:p w14:paraId="1995BA80" w14:textId="77777777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1. Ανασκαφείς/ερευνητές στους οποίους έχει δοθεί σχετική άδεια.</w:t>
      </w:r>
    </w:p>
    <w:p w14:paraId="1AF3AE21" w14:textId="2D248CB2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2. Επιστήμονες, Έλληνες ή αλλοδαποί, για καθαρά επιστημονικούς/εκπαιδευτικούς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σκοπούς.</w:t>
      </w:r>
    </w:p>
    <w:p w14:paraId="116BE5F5" w14:textId="77777777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3. Οι πάσης φύσεως κινηματογραφικές παραγωγές του ΥΠΠΟΑ.</w:t>
      </w:r>
    </w:p>
    <w:p w14:paraId="7361A3CB" w14:textId="6E364FC5" w:rsidR="00A20F8B" w:rsidRP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lastRenderedPageBreak/>
        <w:t>ΤΕΛΗ ΧΡΗΣΗΣ ΤΟΥ ΟΠΤΙΚΟΑΚΟΥΣΤΙΚΟΥ ΕΡΓΟΥ</w:t>
      </w:r>
    </w:p>
    <w:p w14:paraId="26632E63" w14:textId="56DC8BE5" w:rsidR="00A20F8B" w:rsidRDefault="00A20F8B" w:rsidP="00A20F8B">
      <w:pPr>
        <w:jc w:val="both"/>
        <w:rPr>
          <w:rFonts w:cstheme="minorHAnsi"/>
          <w:sz w:val="24"/>
          <w:szCs w:val="24"/>
        </w:rPr>
      </w:pPr>
      <w:r w:rsidRPr="00A20F8B">
        <w:rPr>
          <w:rFonts w:cstheme="minorHAnsi"/>
          <w:sz w:val="24"/>
          <w:szCs w:val="24"/>
        </w:rPr>
        <w:t>Μετά την πραγματοποίηση της κινηματογράφησης, ο ενδιαφερόμενος αποστέλλει το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παραγόμενο οπτικοακουστικό υλικό στις αρμόδιες υπηρεσίες (Εφορείες Αρχαιοτήτων ή</w:t>
      </w:r>
      <w:r w:rsidRPr="00A20F8B">
        <w:rPr>
          <w:rFonts w:cstheme="minorHAnsi"/>
          <w:sz w:val="24"/>
          <w:szCs w:val="24"/>
        </w:rPr>
        <w:t xml:space="preserve"> </w:t>
      </w:r>
      <w:r w:rsidRPr="00A20F8B">
        <w:rPr>
          <w:rFonts w:cstheme="minorHAnsi"/>
          <w:sz w:val="24"/>
          <w:szCs w:val="24"/>
        </w:rPr>
        <w:t>Μουσεία) για καταβολή των τελών χρήσης του υλικού.</w:t>
      </w:r>
    </w:p>
    <w:p w14:paraId="058654C9" w14:textId="77777777" w:rsidR="00B5277F" w:rsidRPr="00A20F8B" w:rsidRDefault="00B5277F" w:rsidP="00A20F8B">
      <w:pPr>
        <w:jc w:val="both"/>
        <w:rPr>
          <w:rFonts w:cstheme="minorHAnsi"/>
          <w:sz w:val="24"/>
          <w:szCs w:val="24"/>
        </w:rPr>
      </w:pPr>
    </w:p>
    <w:p w14:paraId="2C25EC11" w14:textId="77777777" w:rsidR="00B5277F" w:rsidRDefault="00B5277F" w:rsidP="00A20F8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# Οι οδηγίες είναι αναρτημένες και στο: </w:t>
      </w:r>
    </w:p>
    <w:p w14:paraId="37439C1B" w14:textId="6EA2C2A8" w:rsidR="00A20F8B" w:rsidRDefault="00B5277F" w:rsidP="00A20F8B">
      <w:pPr>
        <w:jc w:val="both"/>
        <w:rPr>
          <w:rFonts w:cstheme="minorHAnsi"/>
          <w:sz w:val="24"/>
          <w:szCs w:val="24"/>
        </w:rPr>
      </w:pPr>
      <w:hyperlink r:id="rId8" w:history="1">
        <w:r w:rsidRPr="00EF62BB">
          <w:rPr>
            <w:rStyle w:val="-"/>
            <w:rFonts w:cstheme="minorHAnsi"/>
            <w:sz w:val="24"/>
            <w:szCs w:val="24"/>
          </w:rPr>
          <w:t>https://mitos.gov.gr/index.php/%CE%94%CE%94:%CE%A7%CE%BF%CF%81%CE%AE%CE%B3%CE%B7%CF%83%CE%B7_%CE%AC%CE%B4%CE%B5%CE%B9%CE%B1%CF%82_%CE%BA%CE%B9%CE%BD%CE%B7%CE%BC%CE%B1%CF%84%CE%BF%CE%B3%CF%81%CE%AC%CF%86%CE%B7%CF%83%CE%B7%CF%82_/_%CF%86%CF%89%CF%84%CE%BF%CE%B3%CF%81%CE%AC%CF%86%CE%B9%CF%83%CE%B7%CF%82_%CE%BA%CE%B1%CE%B9_%CF%87%CF%81%CE%AE%CF%83%CE%B7%CF%82_%CF%84%CE%BF%CF%85_%CE%BF%CF%80%CF%84%CE%B9%CE%BA%CE%BF%CE%B1%CE%BA%CE%BF%CF%85%CF%83%CF%84%CE%B9%CE%BA%CE%BF%CF%8D_%CF%85%CE%BB%CE%B9%CE%BA%CE%BF%CF%8D_%CF%83%CE%B5_%CE%BD%CE%B5%CF%8E%CF%84%CE%B5%CF%81%CE%B1_%CE%BC%CE%BD%CE%B7%CE%BC%CE%B5%CE%AF%CE%B1_%CE%BA%CE%B1%CE%B9_%CE%B9%CF%83%CF%84%CE%BF%CF%81%CE%B9%CE%BA%CE%BF%CF%8D%CF%82_%CF%84%CF%8C%CF%80%CE%BF%CF%85%CF%82</w:t>
        </w:r>
      </w:hyperlink>
    </w:p>
    <w:p w14:paraId="3454349D" w14:textId="77777777" w:rsidR="00B5277F" w:rsidRPr="00A20F8B" w:rsidRDefault="00B5277F" w:rsidP="00A20F8B">
      <w:pPr>
        <w:jc w:val="both"/>
        <w:rPr>
          <w:rFonts w:cstheme="minorHAnsi"/>
          <w:sz w:val="24"/>
          <w:szCs w:val="24"/>
        </w:rPr>
      </w:pPr>
    </w:p>
    <w:sectPr w:rsidR="00B5277F" w:rsidRPr="00A20F8B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33074" w14:textId="77777777" w:rsidR="001C6EE0" w:rsidRDefault="001C6EE0" w:rsidP="00A20F8B">
      <w:pPr>
        <w:spacing w:after="0" w:line="240" w:lineRule="auto"/>
      </w:pPr>
      <w:r>
        <w:separator/>
      </w:r>
    </w:p>
  </w:endnote>
  <w:endnote w:type="continuationSeparator" w:id="0">
    <w:p w14:paraId="5EBACE1D" w14:textId="77777777" w:rsidR="001C6EE0" w:rsidRDefault="001C6EE0" w:rsidP="00A20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1496773"/>
      <w:docPartObj>
        <w:docPartGallery w:val="Page Numbers (Bottom of Page)"/>
        <w:docPartUnique/>
      </w:docPartObj>
    </w:sdtPr>
    <w:sdtContent>
      <w:p w14:paraId="62202687" w14:textId="03E0A276" w:rsidR="00A20F8B" w:rsidRDefault="00A20F8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552A3C" w14:textId="77777777" w:rsidR="00A20F8B" w:rsidRDefault="00A20F8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6F676" w14:textId="77777777" w:rsidR="001C6EE0" w:rsidRDefault="001C6EE0" w:rsidP="00A20F8B">
      <w:pPr>
        <w:spacing w:after="0" w:line="240" w:lineRule="auto"/>
      </w:pPr>
      <w:r>
        <w:separator/>
      </w:r>
    </w:p>
  </w:footnote>
  <w:footnote w:type="continuationSeparator" w:id="0">
    <w:p w14:paraId="453F4C9E" w14:textId="77777777" w:rsidR="001C6EE0" w:rsidRDefault="001C6EE0" w:rsidP="00A20F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47"/>
    <w:rsid w:val="000675AC"/>
    <w:rsid w:val="001C6EE0"/>
    <w:rsid w:val="002E4EF3"/>
    <w:rsid w:val="00A20F8B"/>
    <w:rsid w:val="00AC3FA1"/>
    <w:rsid w:val="00B5277F"/>
    <w:rsid w:val="00BB2BE2"/>
    <w:rsid w:val="00BB586B"/>
    <w:rsid w:val="00C14274"/>
    <w:rsid w:val="00C70247"/>
    <w:rsid w:val="00D67F7A"/>
    <w:rsid w:val="00ED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0A457"/>
  <w15:chartTrackingRefBased/>
  <w15:docId w15:val="{C934CA0C-B67D-4B78-8AC0-C93E8270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70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70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70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70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70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7024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7024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702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702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702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702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702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702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7024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70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7024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70247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D079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D0793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A20F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A20F8B"/>
  </w:style>
  <w:style w:type="paragraph" w:styleId="ac">
    <w:name w:val="footer"/>
    <w:basedOn w:val="a"/>
    <w:link w:val="Char4"/>
    <w:uiPriority w:val="99"/>
    <w:unhideWhenUsed/>
    <w:rsid w:val="00A20F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A2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tos.gov.gr/index.php/%CE%94%CE%94:%CE%A7%CE%BF%CF%81%CE%AE%CE%B3%CE%B7%CF%83%CE%B7_%CE%AC%CE%B4%CE%B5%CE%B9%CE%B1%CF%82_%CE%BA%CE%B9%CE%BD%CE%B7%CE%BC%CE%B1%CF%84%CE%BF%CE%B3%CF%81%CE%AC%CF%86%CE%B7%CF%83%CE%B7%CF%82_/_%CF%86%CF%89%CF%84%CE%BF%CE%B3%CF%81%CE%AC%CF%86%CE%B9%CF%83%CE%B7%CF%82_%CE%BA%CE%B1%CE%B9_%CF%87%CF%81%CE%AE%CF%83%CE%B7%CF%82_%CF%84%CE%BF%CF%85_%CE%BF%CF%80%CF%84%CE%B9%CE%BA%CE%BF%CE%B1%CE%BA%CE%BF%CF%85%CF%83%CF%84%CE%B9%CE%BA%CE%BF%CF%8D_%CF%85%CE%BB%CE%B9%CE%BA%CE%BF%CF%8D_%CF%83%CE%B5_%CE%BD%CE%B5%CF%8E%CF%84%CE%B5%CF%81%CE%B1_%CE%BC%CE%BD%CE%B7%CE%BC%CE%B5%CE%AF%CE%B1_%CE%BA%CE%B1%CE%B9_%CE%B9%CF%83%CF%84%CE%BF%CF%81%CE%B9%CE%BA%CE%BF%CF%8D%CF%82_%CF%84%CF%8C%CF%80%CE%BF%CF%85%CF%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dams.dmeep@culture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sa=t&amp;source=web&amp;rct=j&amp;opi=89978449&amp;url=https://www.culture.gov.gr/DocLib/dpansm_aitisi_adeias_kinim-videoskop_kai_xrisis_apeikonisewn_mnimeiou_MMA.doc&amp;ved=2ahUKEwiH3dX76YqVAxWGgv0HHfQ6JyoQFnoECBoQAQ&amp;usg=AOvVaw01ZERS6BdWvJDf0OkFqOl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963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2026-06-16T03:25:00Z</dcterms:created>
  <dcterms:modified xsi:type="dcterms:W3CDTF">2026-06-16T03:43:00Z</dcterms:modified>
</cp:coreProperties>
</file>