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</w:tblGrid>
      <w:tr w:rsidR="00800FA7" w:rsidRPr="00CE2475" w:rsidTr="00361FB5">
        <w:trPr>
          <w:jc w:val="center"/>
        </w:trPr>
        <w:tc>
          <w:tcPr>
            <w:tcW w:w="4661" w:type="dxa"/>
            <w:vAlign w:val="center"/>
          </w:tcPr>
          <w:p w:rsidR="00CE2475" w:rsidRPr="00CE2475" w:rsidRDefault="00CE2475" w:rsidP="0076209F">
            <w:pPr>
              <w:suppressAutoHyphens w:val="0"/>
              <w:spacing w:after="0" w:line="240" w:lineRule="auto"/>
              <w:ind w:right="66"/>
              <w:jc w:val="center"/>
              <w:rPr>
                <w:rFonts w:asciiTheme="minorHAnsi" w:eastAsiaTheme="minorHAnsi" w:hAnsiTheme="minorHAnsi" w:cstheme="minorBidi"/>
                <w:b/>
                <w:color w:val="31849B" w:themeColor="accent5" w:themeShade="BF"/>
                <w:sz w:val="28"/>
                <w:szCs w:val="28"/>
                <w:lang w:val="en-US" w:eastAsia="en-US"/>
              </w:rPr>
            </w:pPr>
          </w:p>
        </w:tc>
      </w:tr>
    </w:tbl>
    <w:p w:rsidR="00361FB5" w:rsidRPr="004D3443" w:rsidRDefault="00361FB5" w:rsidP="00361FB5">
      <w:pPr>
        <w:ind w:left="-720" w:right="-720"/>
        <w:jc w:val="center"/>
      </w:pPr>
      <w:r>
        <w:rPr>
          <w:noProof/>
          <w:lang w:val="en-US" w:eastAsia="en-US"/>
        </w:rPr>
        <w:drawing>
          <wp:inline distT="0" distB="0" distL="0" distR="0" wp14:anchorId="142651A7" wp14:editId="1D172EB7">
            <wp:extent cx="1414090" cy="614508"/>
            <wp:effectExtent l="0" t="0" r="0" b="0"/>
            <wp:docPr id="1" name="Εικόνα 1" descr="ÎÎ¿Î¹Î½ÏÏÎ·ÏÎ± ÎÎ¹Î±Î»ÏÎ³Î¿Ï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ÎÎ¿Î¹Î½ÏÏÎ·ÏÎ± ÎÎ¹Î±Î»ÏÎ³Î¿Ï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00" cy="629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val="en-US" w:eastAsia="en-US"/>
        </w:rPr>
        <w:drawing>
          <wp:inline distT="0" distB="0" distL="0" distR="0" wp14:anchorId="1D67DB0E" wp14:editId="344B60E2">
            <wp:extent cx="1454916" cy="486410"/>
            <wp:effectExtent l="0" t="0" r="0" b="8890"/>
            <wp:docPr id="2" name="Picture 2" descr="ΜΟΥΣΕΙΟ ΘΗΒ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ΜΟΥΣΕΙΟ ΘΗΒΑ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269" cy="49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4D3443">
        <w:rPr>
          <w:noProof/>
          <w:lang w:val="en-US" w:eastAsia="en-US"/>
        </w:rPr>
        <w:drawing>
          <wp:inline distT="0" distB="0" distL="0" distR="0" wp14:anchorId="4AD08BCD" wp14:editId="3D901F2D">
            <wp:extent cx="858740" cy="771078"/>
            <wp:effectExtent l="0" t="0" r="0" b="0"/>
            <wp:docPr id="4" name="Picture 4" descr="C:\Users\angelopoulos\AppData\Local\Temp\ΔΗΜΟΣ ΘΗΒΑΙΩ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opoulos\AppData\Local\Temp\ΔΗΜΟΣ ΘΗΒΑΙΩ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87" cy="77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4D3443">
        <w:rPr>
          <w:noProof/>
          <w:lang w:val="en-US" w:eastAsia="en-US"/>
        </w:rPr>
        <w:drawing>
          <wp:inline distT="0" distB="0" distL="0" distR="0" wp14:anchorId="5D08C3CF" wp14:editId="344CBA76">
            <wp:extent cx="820833" cy="656219"/>
            <wp:effectExtent l="0" t="0" r="0" b="0"/>
            <wp:docPr id="5" name="Picture 5" descr="C:\Users\angelopoulos\AppData\Local\Temp\VISITTH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opoulos\AppData\Local\Temp\VISITTHIV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89" cy="67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64" w:rsidRPr="001069E5" w:rsidRDefault="00886364">
      <w:pPr>
        <w:spacing w:after="0" w:line="100" w:lineRule="atLeast"/>
        <w:jc w:val="center"/>
        <w:rPr>
          <w:b/>
          <w:sz w:val="24"/>
          <w:szCs w:val="24"/>
        </w:rPr>
      </w:pPr>
    </w:p>
    <w:p w:rsidR="00724BC0" w:rsidRDefault="00B35E2C">
      <w:pPr>
        <w:spacing w:after="0" w:line="100" w:lineRule="atLeast"/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ΔΕΛΤΙΟ ΤΥΠΟΥ</w:t>
      </w:r>
    </w:p>
    <w:p w:rsidR="00724BC0" w:rsidRDefault="007C3DCA">
      <w:pPr>
        <w:spacing w:after="0" w:line="100" w:lineRule="atLeast"/>
        <w:jc w:val="right"/>
        <w:rPr>
          <w:sz w:val="24"/>
          <w:szCs w:val="24"/>
        </w:rPr>
      </w:pPr>
      <w:r>
        <w:rPr>
          <w:i/>
          <w:sz w:val="24"/>
          <w:szCs w:val="24"/>
        </w:rPr>
        <w:t>26</w:t>
      </w:r>
      <w:r w:rsidR="00B35E2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Σεπτεμβρί</w:t>
      </w:r>
      <w:r w:rsidR="00800FA7">
        <w:rPr>
          <w:i/>
          <w:sz w:val="24"/>
          <w:szCs w:val="24"/>
        </w:rPr>
        <w:t>ου</w:t>
      </w:r>
      <w:r w:rsidR="00B35E2C">
        <w:rPr>
          <w:i/>
          <w:sz w:val="24"/>
          <w:szCs w:val="24"/>
        </w:rPr>
        <w:t xml:space="preserve"> 201</w:t>
      </w:r>
      <w:r w:rsidR="00800FA7">
        <w:rPr>
          <w:i/>
          <w:sz w:val="24"/>
          <w:szCs w:val="24"/>
        </w:rPr>
        <w:t>8</w:t>
      </w:r>
    </w:p>
    <w:p w:rsidR="00724BC0" w:rsidRDefault="00724BC0">
      <w:pPr>
        <w:spacing w:after="0" w:line="100" w:lineRule="atLeast"/>
        <w:rPr>
          <w:sz w:val="24"/>
          <w:szCs w:val="24"/>
        </w:rPr>
      </w:pPr>
    </w:p>
    <w:p w:rsidR="00C76BB8" w:rsidRDefault="00C76BB8" w:rsidP="007C3DCA">
      <w:pPr>
        <w:widowControl w:val="0"/>
        <w:autoSpaceDE w:val="0"/>
        <w:autoSpaceDN w:val="0"/>
        <w:adjustRightInd w:val="0"/>
        <w:spacing w:after="60"/>
        <w:ind w:left="806" w:hanging="8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Εκδήλωση με θέμα: </w:t>
      </w:r>
      <w:r w:rsidR="007C3DCA" w:rsidRPr="007C3DCA">
        <w:rPr>
          <w:b/>
          <w:sz w:val="24"/>
          <w:szCs w:val="24"/>
        </w:rPr>
        <w:t>«Το πολιτιστικό απόθεμα του Νομού Βοιωτίας ως μοχλός ανάπτυξης»</w:t>
      </w:r>
      <w:r w:rsidR="007C3DCA">
        <w:rPr>
          <w:b/>
          <w:sz w:val="24"/>
          <w:szCs w:val="24"/>
        </w:rPr>
        <w:t xml:space="preserve">, </w:t>
      </w:r>
      <w:r w:rsidRPr="007C3DCA">
        <w:rPr>
          <w:b/>
          <w:sz w:val="24"/>
          <w:szCs w:val="24"/>
        </w:rPr>
        <w:t xml:space="preserve"> στη </w:t>
      </w:r>
      <w:r w:rsidR="007C3DCA">
        <w:rPr>
          <w:b/>
          <w:sz w:val="24"/>
          <w:szCs w:val="24"/>
        </w:rPr>
        <w:t>Θήβα</w:t>
      </w:r>
    </w:p>
    <w:p w:rsidR="007C3DCA" w:rsidRDefault="000B1B3E" w:rsidP="007C3DCA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Η</w:t>
      </w:r>
      <w:r w:rsidR="00C76BB8" w:rsidRPr="007C3DCA">
        <w:rPr>
          <w:sz w:val="24"/>
          <w:szCs w:val="24"/>
        </w:rPr>
        <w:t xml:space="preserve"> </w:t>
      </w:r>
      <w:r w:rsidR="00F12C2A" w:rsidRPr="000B1B3E">
        <w:rPr>
          <w:b/>
          <w:sz w:val="24"/>
          <w:szCs w:val="24"/>
        </w:rPr>
        <w:t>Κοινότητα Διαλόγου «Σύνθεσις»</w:t>
      </w:r>
      <w:r w:rsidR="00C76BB8" w:rsidRPr="007C3DCA">
        <w:rPr>
          <w:sz w:val="24"/>
          <w:szCs w:val="24"/>
        </w:rPr>
        <w:t xml:space="preserve"> (</w:t>
      </w:r>
      <w:hyperlink r:id="rId11" w:history="1">
        <w:r w:rsidR="00C76BB8" w:rsidRPr="007C3DCA">
          <w:rPr>
            <w:rStyle w:val="Hyperlink"/>
            <w:sz w:val="24"/>
            <w:szCs w:val="24"/>
          </w:rPr>
          <w:t>http://www.sinthesis-eu.gr</w:t>
        </w:r>
      </w:hyperlink>
      <w:r w:rsidR="00C76BB8" w:rsidRPr="007C3DCA">
        <w:rPr>
          <w:sz w:val="24"/>
          <w:szCs w:val="24"/>
        </w:rPr>
        <w:t>)</w:t>
      </w:r>
      <w:r>
        <w:rPr>
          <w:sz w:val="24"/>
          <w:szCs w:val="24"/>
        </w:rPr>
        <w:t xml:space="preserve"> συνδιοργανώνει με τον </w:t>
      </w:r>
      <w:r w:rsidR="007C3DCA" w:rsidRPr="000B1B3E">
        <w:rPr>
          <w:b/>
          <w:sz w:val="24"/>
          <w:szCs w:val="24"/>
        </w:rPr>
        <w:t xml:space="preserve">Δήμο Θηβαίων και </w:t>
      </w:r>
      <w:r w:rsidRPr="000B1B3E">
        <w:rPr>
          <w:b/>
          <w:sz w:val="24"/>
          <w:szCs w:val="24"/>
        </w:rPr>
        <w:t>τ</w:t>
      </w:r>
      <w:r w:rsidR="007C3DCA" w:rsidRPr="000B1B3E">
        <w:rPr>
          <w:b/>
          <w:sz w:val="24"/>
          <w:szCs w:val="24"/>
        </w:rPr>
        <w:t>η</w:t>
      </w:r>
      <w:r w:rsidRPr="000B1B3E">
        <w:rPr>
          <w:b/>
          <w:sz w:val="24"/>
          <w:szCs w:val="24"/>
        </w:rPr>
        <w:t>ν</w:t>
      </w:r>
      <w:r w:rsidR="007C3DCA" w:rsidRPr="000B1B3E">
        <w:rPr>
          <w:b/>
          <w:sz w:val="24"/>
          <w:szCs w:val="24"/>
        </w:rPr>
        <w:t xml:space="preserve"> Εφορεία Αρχαιοτήτων Βοιωτίας</w:t>
      </w:r>
      <w:r w:rsidR="007C3DCA">
        <w:rPr>
          <w:sz w:val="24"/>
          <w:szCs w:val="24"/>
        </w:rPr>
        <w:t xml:space="preserve"> </w:t>
      </w:r>
      <w:r w:rsidR="007C3DCA" w:rsidRPr="007C3DCA">
        <w:rPr>
          <w:color w:val="000000"/>
          <w:sz w:val="24"/>
          <w:szCs w:val="24"/>
        </w:rPr>
        <w:t>εκδήλωση με θέμα </w:t>
      </w:r>
      <w:r w:rsidR="007C3DCA" w:rsidRPr="007C3DCA">
        <w:rPr>
          <w:b/>
          <w:bCs/>
          <w:color w:val="000000"/>
          <w:sz w:val="24"/>
          <w:szCs w:val="24"/>
        </w:rPr>
        <w:t>«Το πολιτιστικό απόθεμα του Νομού Βοιωτίας ως μοχλός ανάπτυξης»</w:t>
      </w:r>
      <w:r w:rsidR="007C3DCA">
        <w:rPr>
          <w:b/>
          <w:bCs/>
          <w:color w:val="000000"/>
          <w:sz w:val="24"/>
          <w:szCs w:val="24"/>
        </w:rPr>
        <w:t>.</w:t>
      </w:r>
    </w:p>
    <w:p w:rsidR="007C3DCA" w:rsidRPr="007C3DCA" w:rsidRDefault="007C3DCA" w:rsidP="007C3DCA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7C3DCA">
        <w:rPr>
          <w:bCs/>
          <w:color w:val="000000"/>
          <w:sz w:val="24"/>
          <w:szCs w:val="24"/>
        </w:rPr>
        <w:t xml:space="preserve">Η </w:t>
      </w:r>
      <w:r>
        <w:rPr>
          <w:bCs/>
          <w:color w:val="000000"/>
          <w:sz w:val="24"/>
          <w:szCs w:val="24"/>
        </w:rPr>
        <w:t>εκδ</w:t>
      </w:r>
      <w:r w:rsidRPr="007C3DCA">
        <w:rPr>
          <w:color w:val="000000"/>
          <w:sz w:val="24"/>
          <w:szCs w:val="24"/>
        </w:rPr>
        <w:t xml:space="preserve">ήλωση </w:t>
      </w:r>
      <w:r>
        <w:rPr>
          <w:color w:val="000000"/>
          <w:sz w:val="24"/>
          <w:szCs w:val="24"/>
        </w:rPr>
        <w:t xml:space="preserve">θα πραγματοποιηθεί </w:t>
      </w:r>
      <w:r w:rsidRPr="007C3DCA">
        <w:rPr>
          <w:color w:val="000000"/>
          <w:sz w:val="24"/>
          <w:szCs w:val="24"/>
        </w:rPr>
        <w:t>στο</w:t>
      </w:r>
      <w:r w:rsidRPr="007C3DCA">
        <w:rPr>
          <w:b/>
          <w:bCs/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 xml:space="preserve">Δημοτικό </w:t>
      </w:r>
      <w:r w:rsidRPr="007C3DCA">
        <w:rPr>
          <w:b/>
          <w:bCs/>
          <w:color w:val="000000"/>
          <w:sz w:val="24"/>
          <w:szCs w:val="24"/>
        </w:rPr>
        <w:t xml:space="preserve">Συνεδριακό </w:t>
      </w:r>
      <w:r>
        <w:rPr>
          <w:b/>
          <w:bCs/>
          <w:color w:val="000000"/>
          <w:sz w:val="24"/>
          <w:szCs w:val="24"/>
        </w:rPr>
        <w:t>Κ</w:t>
      </w:r>
      <w:r w:rsidRPr="007C3DCA">
        <w:rPr>
          <w:b/>
          <w:bCs/>
          <w:color w:val="000000"/>
          <w:sz w:val="24"/>
          <w:szCs w:val="24"/>
        </w:rPr>
        <w:t>έντρο Θήβα</w:t>
      </w:r>
      <w:r>
        <w:rPr>
          <w:b/>
          <w:bCs/>
          <w:color w:val="000000"/>
          <w:sz w:val="24"/>
          <w:szCs w:val="24"/>
        </w:rPr>
        <w:t xml:space="preserve">ς (Λουκά </w:t>
      </w:r>
      <w:r w:rsidR="001069E5">
        <w:rPr>
          <w:b/>
          <w:bCs/>
          <w:color w:val="000000"/>
          <w:sz w:val="24"/>
          <w:szCs w:val="24"/>
        </w:rPr>
        <w:t>Μπέλλου</w:t>
      </w:r>
      <w:r>
        <w:rPr>
          <w:b/>
          <w:bCs/>
          <w:color w:val="000000"/>
          <w:sz w:val="24"/>
          <w:szCs w:val="24"/>
        </w:rPr>
        <w:t>)</w:t>
      </w:r>
      <w:r w:rsidRPr="007C3DCA">
        <w:rPr>
          <w:b/>
          <w:bCs/>
          <w:color w:val="000000"/>
          <w:sz w:val="24"/>
          <w:szCs w:val="24"/>
        </w:rPr>
        <w:t xml:space="preserve"> την Κυριακή 14</w:t>
      </w:r>
      <w:r>
        <w:rPr>
          <w:b/>
          <w:bCs/>
          <w:color w:val="000000"/>
          <w:sz w:val="24"/>
          <w:szCs w:val="24"/>
        </w:rPr>
        <w:t xml:space="preserve"> Οκτωβρίου, </w:t>
      </w:r>
      <w:r w:rsidRPr="007C3DCA">
        <w:rPr>
          <w:b/>
          <w:bCs/>
          <w:color w:val="000000"/>
          <w:sz w:val="24"/>
          <w:szCs w:val="24"/>
        </w:rPr>
        <w:t>μεταξύ 11.00 με 13.30</w:t>
      </w:r>
      <w:r w:rsidRPr="007C3DCA">
        <w:rPr>
          <w:color w:val="000000"/>
          <w:sz w:val="24"/>
          <w:szCs w:val="24"/>
        </w:rPr>
        <w:t>.</w:t>
      </w:r>
    </w:p>
    <w:p w:rsidR="007C3DCA" w:rsidRDefault="007C3DCA" w:rsidP="007C3DCA">
      <w:pPr>
        <w:shd w:val="clear" w:color="auto" w:fill="FFFFFF"/>
        <w:jc w:val="both"/>
        <w:rPr>
          <w:color w:val="000000"/>
          <w:sz w:val="24"/>
          <w:szCs w:val="24"/>
        </w:rPr>
      </w:pPr>
      <w:r w:rsidRPr="007C3DCA">
        <w:rPr>
          <w:color w:val="000000"/>
          <w:sz w:val="24"/>
          <w:szCs w:val="24"/>
        </w:rPr>
        <w:t xml:space="preserve">Σκοπός της εκδήλωσης είναι να παρουσιαστεί </w:t>
      </w:r>
      <w:r w:rsidRPr="00B958D5">
        <w:rPr>
          <w:b/>
          <w:color w:val="000000"/>
          <w:sz w:val="24"/>
          <w:szCs w:val="24"/>
        </w:rPr>
        <w:t>το πλούσιο πολιτιστικό απόθεμα του Νομού Βοιωτίας</w:t>
      </w:r>
      <w:r w:rsidRPr="007C3DC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και να </w:t>
      </w:r>
      <w:r w:rsidRPr="00B958D5">
        <w:rPr>
          <w:b/>
          <w:color w:val="000000"/>
          <w:sz w:val="24"/>
          <w:szCs w:val="24"/>
        </w:rPr>
        <w:t>αναζητηθούν τρόποι και εργαλεία αξιοποίησής του</w:t>
      </w:r>
      <w:r>
        <w:rPr>
          <w:color w:val="000000"/>
          <w:sz w:val="24"/>
          <w:szCs w:val="24"/>
        </w:rPr>
        <w:t xml:space="preserve"> με σκοπό την τουριστική προβολή του Νομού και την ανάπτυξη της τοπικής οικονομίας.</w:t>
      </w:r>
    </w:p>
    <w:p w:rsidR="00B958D5" w:rsidRDefault="007C3DCA" w:rsidP="007C3DCA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Ο </w:t>
      </w:r>
      <w:r w:rsidRPr="007C3DCA">
        <w:rPr>
          <w:b/>
          <w:color w:val="000000"/>
          <w:sz w:val="24"/>
          <w:szCs w:val="24"/>
        </w:rPr>
        <w:t>Σεβασμιώτατο</w:t>
      </w:r>
      <w:r>
        <w:rPr>
          <w:b/>
          <w:color w:val="000000"/>
          <w:sz w:val="24"/>
          <w:szCs w:val="24"/>
        </w:rPr>
        <w:t>ς</w:t>
      </w:r>
      <w:r w:rsidRPr="007C3DCA">
        <w:rPr>
          <w:b/>
          <w:color w:val="000000"/>
          <w:sz w:val="24"/>
          <w:szCs w:val="24"/>
        </w:rPr>
        <w:t xml:space="preserve"> Μητροπολίτη</w:t>
      </w:r>
      <w:r>
        <w:rPr>
          <w:b/>
          <w:color w:val="000000"/>
          <w:sz w:val="24"/>
          <w:szCs w:val="24"/>
        </w:rPr>
        <w:t>ς</w:t>
      </w:r>
      <w:r w:rsidRPr="007C3DCA">
        <w:rPr>
          <w:b/>
          <w:color w:val="000000"/>
          <w:sz w:val="24"/>
          <w:szCs w:val="24"/>
        </w:rPr>
        <w:t xml:space="preserve"> Θηβών και Λεβαδείας κ. Γεώργιο</w:t>
      </w:r>
      <w:r w:rsidR="00B958D5">
        <w:rPr>
          <w:b/>
          <w:color w:val="000000"/>
          <w:sz w:val="24"/>
          <w:szCs w:val="24"/>
        </w:rPr>
        <w:t>ς</w:t>
      </w:r>
      <w:r w:rsidRPr="007C3DCA">
        <w:rPr>
          <w:color w:val="000000"/>
          <w:sz w:val="24"/>
          <w:szCs w:val="24"/>
        </w:rPr>
        <w:t xml:space="preserve"> </w:t>
      </w:r>
      <w:r w:rsidR="000B1B3E">
        <w:rPr>
          <w:color w:val="000000"/>
          <w:sz w:val="24"/>
          <w:szCs w:val="24"/>
        </w:rPr>
        <w:t xml:space="preserve">θα τιμήσει με την παρουσία του την εκδήλωση και στην πρώτη </w:t>
      </w:r>
      <w:r w:rsidR="00B958D5">
        <w:rPr>
          <w:color w:val="000000"/>
          <w:sz w:val="24"/>
          <w:szCs w:val="24"/>
        </w:rPr>
        <w:t>κ</w:t>
      </w:r>
      <w:r w:rsidR="000B1B3E">
        <w:rPr>
          <w:color w:val="000000"/>
          <w:sz w:val="24"/>
          <w:szCs w:val="24"/>
        </w:rPr>
        <w:t>εντρική ομιλία θα παρουσιάσει τον βυζαντινό πλούτο τη</w:t>
      </w:r>
      <w:r w:rsidR="00B958D5">
        <w:rPr>
          <w:color w:val="000000"/>
          <w:sz w:val="24"/>
          <w:szCs w:val="24"/>
        </w:rPr>
        <w:t>ς</w:t>
      </w:r>
      <w:r w:rsidR="000B1B3E">
        <w:rPr>
          <w:color w:val="000000"/>
          <w:sz w:val="24"/>
          <w:szCs w:val="24"/>
        </w:rPr>
        <w:t xml:space="preserve"> Βοιωτίας. </w:t>
      </w:r>
    </w:p>
    <w:p w:rsidR="00B958D5" w:rsidRDefault="000B1B3E" w:rsidP="007C3DCA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Στη συνέχεια η κυρία </w:t>
      </w:r>
      <w:r w:rsidR="007C3DCA" w:rsidRPr="000B1B3E">
        <w:rPr>
          <w:b/>
          <w:color w:val="000000"/>
          <w:sz w:val="24"/>
          <w:szCs w:val="24"/>
        </w:rPr>
        <w:t>Αλεξάνδρα Χαραμή,  Έφορο</w:t>
      </w:r>
      <w:r w:rsidRPr="000B1B3E">
        <w:rPr>
          <w:b/>
          <w:color w:val="000000"/>
          <w:sz w:val="24"/>
          <w:szCs w:val="24"/>
        </w:rPr>
        <w:t>ς</w:t>
      </w:r>
      <w:r w:rsidR="007C3DCA" w:rsidRPr="000B1B3E">
        <w:rPr>
          <w:b/>
          <w:color w:val="000000"/>
          <w:sz w:val="24"/>
          <w:szCs w:val="24"/>
        </w:rPr>
        <w:t xml:space="preserve"> Αρχαιοτήτων Βοιωτίας</w:t>
      </w:r>
      <w:r>
        <w:rPr>
          <w:color w:val="000000"/>
          <w:sz w:val="24"/>
          <w:szCs w:val="24"/>
        </w:rPr>
        <w:t xml:space="preserve"> θα παρουσιάσει τον συνολικό πολιτιστικό χάρτη του Νόμου και τα έργα ανάδειξης του πολιτιστικού πλούτου που βρίσκονται σε εξέλιξη. </w:t>
      </w:r>
    </w:p>
    <w:p w:rsidR="007C3DCA" w:rsidRDefault="000B1B3E" w:rsidP="007C3DCA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Τέλος, σημαντικοί τεχνοκράτες και επιχειρηματίες θα συζητήσουν </w:t>
      </w:r>
      <w:r w:rsidR="00B958D5">
        <w:rPr>
          <w:color w:val="000000"/>
          <w:sz w:val="24"/>
          <w:szCs w:val="24"/>
        </w:rPr>
        <w:t xml:space="preserve">στο πάνελ που θα ακολουθήσει </w:t>
      </w:r>
      <w:r>
        <w:rPr>
          <w:color w:val="000000"/>
          <w:sz w:val="24"/>
          <w:szCs w:val="24"/>
        </w:rPr>
        <w:t>τους τρόπους ανάδειξης αυτού του πλούτου με σκοπό την προσέλκυση τουριστών και την ανάπτυξη της τοπικής οικονομίας.</w:t>
      </w:r>
      <w:r w:rsidR="00922B27">
        <w:rPr>
          <w:color w:val="000000"/>
          <w:sz w:val="24"/>
          <w:szCs w:val="24"/>
        </w:rPr>
        <w:t xml:space="preserve"> </w:t>
      </w:r>
      <w:r w:rsidR="00B958D5">
        <w:rPr>
          <w:color w:val="000000"/>
          <w:sz w:val="24"/>
          <w:szCs w:val="24"/>
        </w:rPr>
        <w:t>Το πάνελ θα απαρτίζουν οι</w:t>
      </w:r>
      <w:r w:rsidR="00922B27">
        <w:rPr>
          <w:color w:val="000000"/>
          <w:sz w:val="24"/>
          <w:szCs w:val="24"/>
        </w:rPr>
        <w:t>:</w:t>
      </w:r>
    </w:p>
    <w:p w:rsidR="00922B27" w:rsidRPr="00A5394E" w:rsidRDefault="00922B27" w:rsidP="00922B2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highlight w:val="white"/>
        </w:rPr>
      </w:pPr>
      <w:r w:rsidRPr="00A5394E">
        <w:rPr>
          <w:b/>
          <w:bCs/>
        </w:rPr>
        <w:t>Πάνος Λειβαδάς,</w:t>
      </w:r>
      <w:r w:rsidRPr="00A5394E">
        <w:t xml:space="preserve"> </w:t>
      </w:r>
      <w:proofErr w:type="spellStart"/>
      <w:r w:rsidRPr="00A5394E">
        <w:t>πρ</w:t>
      </w:r>
      <w:proofErr w:type="spellEnd"/>
      <w:r w:rsidR="001069E5">
        <w:t>.</w:t>
      </w:r>
      <w:r w:rsidRPr="00A5394E">
        <w:t xml:space="preserve"> Γενικός Γραμματέας ΕΟΤ, </w:t>
      </w:r>
      <w:proofErr w:type="spellStart"/>
      <w:r w:rsidRPr="00A5394E">
        <w:t>πρ</w:t>
      </w:r>
      <w:proofErr w:type="spellEnd"/>
      <w:r w:rsidR="001069E5">
        <w:t>.</w:t>
      </w:r>
      <w:r w:rsidRPr="00A5394E">
        <w:t xml:space="preserve"> Γενικός Γραμματέας </w:t>
      </w:r>
      <w:r w:rsidR="001069E5">
        <w:t>Υπουργείου Επικρατε</w:t>
      </w:r>
      <w:r w:rsidRPr="00A5394E">
        <w:t>ίας</w:t>
      </w:r>
    </w:p>
    <w:p w:rsidR="00922B27" w:rsidRPr="00A5394E" w:rsidRDefault="00922B27" w:rsidP="00922B27">
      <w:pPr>
        <w:widowControl w:val="0"/>
        <w:autoSpaceDE w:val="0"/>
        <w:autoSpaceDN w:val="0"/>
        <w:adjustRightInd w:val="0"/>
        <w:spacing w:after="0" w:line="240" w:lineRule="auto"/>
      </w:pPr>
      <w:r w:rsidRPr="00A5394E">
        <w:rPr>
          <w:b/>
          <w:bCs/>
        </w:rPr>
        <w:t xml:space="preserve">Λύσανδρος Τσιλίδης, </w:t>
      </w:r>
      <w:r w:rsidRPr="00A5394E">
        <w:t>Πρόεδρος Ομοσπονδίας fedHATTA</w:t>
      </w:r>
    </w:p>
    <w:p w:rsidR="00922B27" w:rsidRPr="00A5394E" w:rsidRDefault="00922B27" w:rsidP="00922B2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5394E">
        <w:rPr>
          <w:b/>
          <w:bCs/>
        </w:rPr>
        <w:t xml:space="preserve">Κωνσταντίνος Πετρίδης, </w:t>
      </w:r>
      <w:r w:rsidRPr="00A5394E">
        <w:rPr>
          <w:bCs/>
        </w:rPr>
        <w:t xml:space="preserve">Διευθύνων Σύμβουλος Grekodom - Mouzenidis </w:t>
      </w:r>
      <w:proofErr w:type="spellStart"/>
      <w:r w:rsidRPr="00A5394E">
        <w:rPr>
          <w:bCs/>
        </w:rPr>
        <w:t>Group</w:t>
      </w:r>
      <w:proofErr w:type="spellEnd"/>
    </w:p>
    <w:p w:rsidR="00922B27" w:rsidRPr="00E9405B" w:rsidRDefault="00922B27" w:rsidP="00922B2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lang w:val="en-US"/>
        </w:rPr>
      </w:pPr>
      <w:r w:rsidRPr="00A5394E">
        <w:rPr>
          <w:b/>
          <w:bCs/>
          <w:iCs/>
        </w:rPr>
        <w:t>Άλεξ</w:t>
      </w:r>
      <w:r w:rsidRPr="00E9405B">
        <w:rPr>
          <w:b/>
          <w:bCs/>
          <w:iCs/>
          <w:lang w:val="en-US"/>
        </w:rPr>
        <w:t xml:space="preserve"> </w:t>
      </w:r>
      <w:r w:rsidRPr="00A5394E">
        <w:rPr>
          <w:b/>
          <w:bCs/>
          <w:iCs/>
        </w:rPr>
        <w:t>Καραγεώργης</w:t>
      </w:r>
      <w:r w:rsidRPr="00E9405B">
        <w:rPr>
          <w:b/>
          <w:bCs/>
          <w:lang w:val="en-US"/>
        </w:rPr>
        <w:t>,</w:t>
      </w:r>
      <w:r w:rsidRPr="00E9405B">
        <w:rPr>
          <w:rStyle w:val="st"/>
          <w:lang w:val="en-US"/>
        </w:rPr>
        <w:t xml:space="preserve"> </w:t>
      </w:r>
      <w:r w:rsidR="001069E5">
        <w:rPr>
          <w:lang w:val="en-US"/>
        </w:rPr>
        <w:t>Chief Operations Officer</w:t>
      </w:r>
      <w:r w:rsidRPr="00E9405B">
        <w:rPr>
          <w:lang w:val="en-US"/>
        </w:rPr>
        <w:t xml:space="preserve">, </w:t>
      </w:r>
      <w:r w:rsidRPr="00E9405B">
        <w:rPr>
          <w:iCs/>
          <w:lang w:val="en-US"/>
        </w:rPr>
        <w:t>Thinkdigital</w:t>
      </w:r>
      <w:r w:rsidR="001069E5">
        <w:rPr>
          <w:iCs/>
          <w:lang w:val="en-US"/>
        </w:rPr>
        <w:t xml:space="preserve"> Group</w:t>
      </w:r>
      <w:r w:rsidRPr="00E9405B">
        <w:rPr>
          <w:b/>
          <w:bCs/>
          <w:lang w:val="en-US"/>
        </w:rPr>
        <w:t xml:space="preserve"> </w:t>
      </w:r>
    </w:p>
    <w:p w:rsidR="00922B27" w:rsidRDefault="00922B27" w:rsidP="00922B27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  <w:r w:rsidRPr="00A5394E">
        <w:rPr>
          <w:b/>
          <w:bCs/>
        </w:rPr>
        <w:t xml:space="preserve">Βαγγέλης Παπούλιας, </w:t>
      </w:r>
      <w:r w:rsidRPr="00A5394E">
        <w:rPr>
          <w:bCs/>
        </w:rPr>
        <w:t>Προϊστάμενος Τμήματος Μουσείων και Ιστορικών Αρχείων, Εθνικό και Καποδιστριακό Πανεπιστήμιο Αθηνών</w:t>
      </w:r>
    </w:p>
    <w:p w:rsidR="00E9405B" w:rsidRPr="00A5394E" w:rsidRDefault="00E9405B" w:rsidP="00922B2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B958D5" w:rsidRDefault="00922B27" w:rsidP="007C3DCA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Η εκδήλωση θα ξεκινήσει με την εισαγωγική ομιλία του Βοιωτού Αντιπροέδρου της Κοινότητας Διαλόγου «Σύνθεσις» </w:t>
      </w:r>
      <w:r w:rsidRPr="00922B27">
        <w:rPr>
          <w:b/>
          <w:color w:val="000000"/>
          <w:sz w:val="24"/>
          <w:szCs w:val="24"/>
        </w:rPr>
        <w:t>κ. Κωνσταντίνου Αγγελόπουλου</w:t>
      </w:r>
      <w:r w:rsidR="00B958D5" w:rsidRPr="00B958D5">
        <w:rPr>
          <w:color w:val="000000"/>
          <w:sz w:val="24"/>
          <w:szCs w:val="24"/>
        </w:rPr>
        <w:t>, ο οποίος θα συντονίσει και το πάνελ συζήτησης</w:t>
      </w:r>
      <w:r>
        <w:rPr>
          <w:color w:val="000000"/>
          <w:sz w:val="24"/>
          <w:szCs w:val="24"/>
        </w:rPr>
        <w:t xml:space="preserve">. </w:t>
      </w:r>
    </w:p>
    <w:p w:rsidR="00922B27" w:rsidRPr="007C3DCA" w:rsidRDefault="00922B27" w:rsidP="007C3DCA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Μετά την εκδήλωση θα ακολουθήσει ξενάγηση στους χώρους του Αρχαιολογικού Μουσείου Θηβών από την κυρία Χαραμή για τους </w:t>
      </w:r>
      <w:r w:rsidR="00B958D5">
        <w:rPr>
          <w:b/>
          <w:i/>
          <w:color w:val="000000"/>
          <w:sz w:val="24"/>
          <w:szCs w:val="24"/>
        </w:rPr>
        <w:t>2</w:t>
      </w:r>
      <w:r w:rsidRPr="00B958D5">
        <w:rPr>
          <w:b/>
          <w:i/>
          <w:color w:val="000000"/>
          <w:sz w:val="24"/>
          <w:szCs w:val="24"/>
        </w:rPr>
        <w:t>0 πρώτους συμμετέχοντες</w:t>
      </w:r>
      <w:r>
        <w:rPr>
          <w:color w:val="000000"/>
          <w:sz w:val="24"/>
          <w:szCs w:val="24"/>
        </w:rPr>
        <w:t xml:space="preserve"> που θα δηλώσουν </w:t>
      </w:r>
      <w:r w:rsidRPr="00E9405B">
        <w:rPr>
          <w:b/>
          <w:color w:val="000000"/>
          <w:sz w:val="24"/>
          <w:szCs w:val="24"/>
        </w:rPr>
        <w:t xml:space="preserve">έγκαιρα </w:t>
      </w:r>
      <w:r>
        <w:rPr>
          <w:color w:val="000000"/>
          <w:sz w:val="24"/>
          <w:szCs w:val="24"/>
        </w:rPr>
        <w:t xml:space="preserve">τη συμμετοχή τους στο </w:t>
      </w:r>
      <w:r>
        <w:rPr>
          <w:color w:val="000000"/>
          <w:sz w:val="24"/>
          <w:szCs w:val="24"/>
          <w:lang w:val="en-US"/>
        </w:rPr>
        <w:t>e</w:t>
      </w:r>
      <w:r w:rsidRPr="00922B27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mail</w:t>
      </w:r>
      <w:r w:rsidRPr="00922B27">
        <w:rPr>
          <w:color w:val="000000"/>
          <w:sz w:val="24"/>
          <w:szCs w:val="24"/>
        </w:rPr>
        <w:t xml:space="preserve"> </w:t>
      </w:r>
      <w:hyperlink r:id="rId12" w:history="1">
        <w:r w:rsidRPr="00975AF4">
          <w:rPr>
            <w:rStyle w:val="Hyperlink"/>
            <w:sz w:val="24"/>
            <w:szCs w:val="24"/>
            <w:lang w:val="en-US"/>
          </w:rPr>
          <w:t>synthesis</w:t>
        </w:r>
        <w:r w:rsidRPr="00975AF4">
          <w:rPr>
            <w:rStyle w:val="Hyperlink"/>
            <w:sz w:val="24"/>
            <w:szCs w:val="24"/>
          </w:rPr>
          <w:t>.</w:t>
        </w:r>
        <w:r w:rsidRPr="00975AF4">
          <w:rPr>
            <w:rStyle w:val="Hyperlink"/>
            <w:sz w:val="24"/>
            <w:szCs w:val="24"/>
            <w:lang w:val="en-US"/>
          </w:rPr>
          <w:t>eu</w:t>
        </w:r>
        <w:r w:rsidRPr="00975AF4">
          <w:rPr>
            <w:rStyle w:val="Hyperlink"/>
            <w:sz w:val="24"/>
            <w:szCs w:val="24"/>
          </w:rPr>
          <w:t>@</w:t>
        </w:r>
        <w:r w:rsidRPr="00975AF4">
          <w:rPr>
            <w:rStyle w:val="Hyperlink"/>
            <w:sz w:val="24"/>
            <w:szCs w:val="24"/>
            <w:lang w:val="en-US"/>
          </w:rPr>
          <w:t>gmail</w:t>
        </w:r>
        <w:r w:rsidRPr="00975AF4">
          <w:rPr>
            <w:rStyle w:val="Hyperlink"/>
            <w:sz w:val="24"/>
            <w:szCs w:val="24"/>
          </w:rPr>
          <w:t>.</w:t>
        </w:r>
        <w:r w:rsidRPr="00975AF4">
          <w:rPr>
            <w:rStyle w:val="Hyperlink"/>
            <w:sz w:val="24"/>
            <w:szCs w:val="24"/>
            <w:lang w:val="en-US"/>
          </w:rPr>
          <w:t>com</w:t>
        </w:r>
      </w:hyperlink>
      <w:r w:rsidRPr="00922B27">
        <w:rPr>
          <w:color w:val="000000"/>
          <w:sz w:val="24"/>
          <w:szCs w:val="24"/>
        </w:rPr>
        <w:t xml:space="preserve">. </w:t>
      </w:r>
      <w:r w:rsidR="00E9405B">
        <w:rPr>
          <w:color w:val="000000"/>
          <w:sz w:val="24"/>
          <w:szCs w:val="24"/>
        </w:rPr>
        <w:t>Θα τηρηθεί αυστηρή σειρά προτεραιότητας.</w:t>
      </w:r>
      <w:r>
        <w:rPr>
          <w:color w:val="000000"/>
          <w:sz w:val="24"/>
          <w:szCs w:val="24"/>
        </w:rPr>
        <w:t xml:space="preserve"> </w:t>
      </w:r>
    </w:p>
    <w:p w:rsidR="000B1B3E" w:rsidRPr="00DC4431" w:rsidRDefault="000B1B3E" w:rsidP="000B1B3E">
      <w:pPr>
        <w:widowControl w:val="0"/>
        <w:autoSpaceDE w:val="0"/>
        <w:autoSpaceDN w:val="0"/>
        <w:adjustRightInd w:val="0"/>
        <w:ind w:left="810" w:hanging="810"/>
        <w:jc w:val="center"/>
        <w:rPr>
          <w:b/>
          <w:bCs/>
          <w:sz w:val="28"/>
          <w:szCs w:val="32"/>
        </w:rPr>
      </w:pPr>
      <w:r w:rsidRPr="00DC4431">
        <w:rPr>
          <w:b/>
          <w:bCs/>
          <w:sz w:val="28"/>
          <w:szCs w:val="32"/>
        </w:rPr>
        <w:t>Πρόγραμμα</w:t>
      </w:r>
    </w:p>
    <w:tbl>
      <w:tblPr>
        <w:tblW w:w="9464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1809"/>
        <w:gridCol w:w="7655"/>
      </w:tblGrid>
      <w:tr w:rsidR="000B1B3E" w:rsidRPr="00A5394E" w:rsidTr="006E7390">
        <w:trPr>
          <w:trHeight w:val="1"/>
        </w:trPr>
        <w:tc>
          <w:tcPr>
            <w:tcW w:w="1809" w:type="dxa"/>
            <w:tcBorders>
              <w:top w:val="single" w:sz="6" w:space="0" w:color="C0504D"/>
              <w:left w:val="single" w:sz="6" w:space="0" w:color="C0504D"/>
              <w:bottom w:val="single" w:sz="14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5394E">
              <w:rPr>
                <w:b/>
                <w:bCs/>
                <w:lang w:val="en"/>
              </w:rPr>
              <w:t>1</w:t>
            </w:r>
            <w:r w:rsidRPr="00A5394E">
              <w:rPr>
                <w:b/>
                <w:bCs/>
              </w:rPr>
              <w:t>1</w:t>
            </w:r>
            <w:r w:rsidRPr="00A5394E">
              <w:rPr>
                <w:b/>
                <w:bCs/>
                <w:lang w:val="en"/>
              </w:rPr>
              <w:t>.</w:t>
            </w:r>
            <w:r w:rsidRPr="00A5394E">
              <w:rPr>
                <w:b/>
                <w:bCs/>
              </w:rPr>
              <w:t>0</w:t>
            </w:r>
            <w:r w:rsidRPr="00A5394E">
              <w:rPr>
                <w:b/>
                <w:bCs/>
                <w:lang w:val="en"/>
              </w:rPr>
              <w:t>0 – 1</w:t>
            </w:r>
            <w:r w:rsidRPr="00A5394E">
              <w:rPr>
                <w:b/>
                <w:bCs/>
              </w:rPr>
              <w:t>1</w:t>
            </w:r>
            <w:r w:rsidRPr="00A5394E">
              <w:rPr>
                <w:b/>
                <w:bCs/>
                <w:lang w:val="en"/>
              </w:rPr>
              <w:t>.</w:t>
            </w:r>
            <w:r w:rsidRPr="00A5394E">
              <w:rPr>
                <w:b/>
                <w:bCs/>
              </w:rPr>
              <w:t>15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</w:p>
        </w:tc>
        <w:tc>
          <w:tcPr>
            <w:tcW w:w="7655" w:type="dxa"/>
            <w:tcBorders>
              <w:top w:val="single" w:sz="6" w:space="0" w:color="C0504D"/>
              <w:left w:val="single" w:sz="6" w:space="0" w:color="C0504D"/>
              <w:bottom w:val="single" w:sz="14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A5394E">
              <w:rPr>
                <w:b/>
                <w:bCs/>
              </w:rPr>
              <w:t>Προσέλευση</w:t>
            </w:r>
          </w:p>
        </w:tc>
      </w:tr>
      <w:tr w:rsidR="000B1B3E" w:rsidRPr="00A5394E" w:rsidTr="006E7390">
        <w:trPr>
          <w:trHeight w:val="1"/>
        </w:trPr>
        <w:tc>
          <w:tcPr>
            <w:tcW w:w="1809" w:type="dxa"/>
            <w:tcBorders>
              <w:top w:val="single" w:sz="6" w:space="0" w:color="C0504D"/>
              <w:left w:val="single" w:sz="6" w:space="0" w:color="C0504D"/>
              <w:bottom w:val="single" w:sz="6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val="en"/>
              </w:rPr>
            </w:pPr>
            <w:r w:rsidRPr="00A5394E">
              <w:rPr>
                <w:b/>
                <w:bCs/>
                <w:lang w:val="en"/>
              </w:rPr>
              <w:t>1</w:t>
            </w:r>
            <w:r w:rsidRPr="00A5394E">
              <w:rPr>
                <w:b/>
                <w:bCs/>
              </w:rPr>
              <w:t>1</w:t>
            </w:r>
            <w:r w:rsidRPr="00A5394E">
              <w:rPr>
                <w:b/>
                <w:bCs/>
                <w:lang w:val="en"/>
              </w:rPr>
              <w:t>.</w:t>
            </w:r>
            <w:r w:rsidRPr="00A5394E">
              <w:rPr>
                <w:b/>
                <w:bCs/>
              </w:rPr>
              <w:t>15</w:t>
            </w:r>
            <w:r w:rsidRPr="00A5394E">
              <w:rPr>
                <w:b/>
                <w:bCs/>
                <w:lang w:val="en"/>
              </w:rPr>
              <w:t xml:space="preserve"> – 11.</w:t>
            </w:r>
            <w:r w:rsidRPr="00A5394E">
              <w:rPr>
                <w:b/>
                <w:bCs/>
              </w:rPr>
              <w:t>20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</w:p>
        </w:tc>
        <w:tc>
          <w:tcPr>
            <w:tcW w:w="7655" w:type="dxa"/>
            <w:tcBorders>
              <w:top w:val="single" w:sz="6" w:space="0" w:color="C0504D"/>
              <w:left w:val="single" w:sz="6" w:space="0" w:color="C0504D"/>
              <w:bottom w:val="single" w:sz="6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5394E">
              <w:rPr>
                <w:b/>
                <w:bCs/>
              </w:rPr>
              <w:t>Εισαγωγή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5394E">
              <w:rPr>
                <w:b/>
                <w:bCs/>
              </w:rPr>
              <w:t>Κωνσταντίνος Αγγελόπουλος,</w:t>
            </w:r>
            <w:r w:rsidRPr="00A5394E">
              <w:t xml:space="preserve"> Αντιπρόεδρος Κοινότητας Διαλόγου «Σύνθεσις»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B1B3E" w:rsidRPr="00A5394E" w:rsidTr="006E7390">
        <w:trPr>
          <w:trHeight w:val="1"/>
        </w:trPr>
        <w:tc>
          <w:tcPr>
            <w:tcW w:w="1809" w:type="dxa"/>
            <w:tcBorders>
              <w:top w:val="single" w:sz="6" w:space="0" w:color="C0504D"/>
              <w:left w:val="single" w:sz="6" w:space="0" w:color="C0504D"/>
              <w:bottom w:val="single" w:sz="6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5394E">
              <w:rPr>
                <w:b/>
                <w:bCs/>
              </w:rPr>
              <w:t>11.20 – 11.30</w:t>
            </w:r>
          </w:p>
        </w:tc>
        <w:tc>
          <w:tcPr>
            <w:tcW w:w="7655" w:type="dxa"/>
            <w:tcBorders>
              <w:top w:val="single" w:sz="6" w:space="0" w:color="C0504D"/>
              <w:left w:val="single" w:sz="6" w:space="0" w:color="C0504D"/>
              <w:bottom w:val="single" w:sz="6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5394E">
              <w:rPr>
                <w:b/>
                <w:bCs/>
              </w:rPr>
              <w:t>Χαιρετισμός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5394E">
              <w:rPr>
                <w:b/>
                <w:bCs/>
              </w:rPr>
              <w:t xml:space="preserve">Σπύρος Νικολάου, </w:t>
            </w:r>
            <w:r w:rsidRPr="00A5394E">
              <w:rPr>
                <w:bCs/>
              </w:rPr>
              <w:t>Δήμαρχος Θηβαίων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  <w:tr w:rsidR="000B1B3E" w:rsidRPr="00A5394E" w:rsidTr="006E7390">
        <w:trPr>
          <w:trHeight w:val="1"/>
        </w:trPr>
        <w:tc>
          <w:tcPr>
            <w:tcW w:w="1809" w:type="dxa"/>
            <w:vMerge w:val="restart"/>
            <w:tcBorders>
              <w:top w:val="single" w:sz="6" w:space="0" w:color="C0504D"/>
              <w:left w:val="single" w:sz="6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</w:pPr>
            <w:r w:rsidRPr="00A5394E">
              <w:rPr>
                <w:b/>
                <w:bCs/>
              </w:rPr>
              <w:t>11.30 - 12.10</w:t>
            </w:r>
          </w:p>
        </w:tc>
        <w:tc>
          <w:tcPr>
            <w:tcW w:w="7655" w:type="dxa"/>
            <w:tcBorders>
              <w:top w:val="single" w:sz="6" w:space="0" w:color="C0504D"/>
              <w:left w:val="single" w:sz="6" w:space="0" w:color="C0504D"/>
              <w:bottom w:val="single" w:sz="6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A5394E">
              <w:rPr>
                <w:b/>
                <w:bCs/>
              </w:rPr>
              <w:t>Κεντρικές ομιλίες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i/>
              </w:rPr>
            </w:pPr>
            <w:r w:rsidRPr="00A5394E">
              <w:rPr>
                <w:b/>
                <w:i/>
              </w:rPr>
              <w:t>Μητροπολίτης Θηβών και Λεβαδείας κ. Γεώργιος</w:t>
            </w:r>
          </w:p>
        </w:tc>
      </w:tr>
      <w:tr w:rsidR="000B1B3E" w:rsidRPr="00A5394E" w:rsidTr="006E7390">
        <w:trPr>
          <w:trHeight w:val="1"/>
        </w:trPr>
        <w:tc>
          <w:tcPr>
            <w:tcW w:w="1809" w:type="dxa"/>
            <w:vMerge/>
            <w:tcBorders>
              <w:left w:val="single" w:sz="6" w:space="0" w:color="C0504D"/>
              <w:bottom w:val="single" w:sz="6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55" w:type="dxa"/>
            <w:tcBorders>
              <w:top w:val="single" w:sz="6" w:space="0" w:color="C0504D"/>
              <w:left w:val="single" w:sz="6" w:space="0" w:color="C0504D"/>
              <w:bottom w:val="single" w:sz="6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5394E">
              <w:rPr>
                <w:b/>
                <w:i/>
              </w:rPr>
              <w:t>Έφορος Αρχαιοτήτων Βοιωτίας, κα Αλεξάνδρα Χαραμή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  <w:tr w:rsidR="000B1B3E" w:rsidRPr="00A5394E" w:rsidTr="006E7390">
        <w:trPr>
          <w:trHeight w:val="1"/>
        </w:trPr>
        <w:tc>
          <w:tcPr>
            <w:tcW w:w="1809" w:type="dxa"/>
            <w:tcBorders>
              <w:top w:val="single" w:sz="6" w:space="0" w:color="C0504D"/>
              <w:left w:val="single" w:sz="6" w:space="0" w:color="C0504D"/>
              <w:bottom w:val="single" w:sz="6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A5394E">
              <w:rPr>
                <w:b/>
                <w:bCs/>
                <w:lang w:val="en"/>
              </w:rPr>
              <w:t>1</w:t>
            </w:r>
            <w:r w:rsidRPr="00A5394E">
              <w:rPr>
                <w:b/>
                <w:bCs/>
              </w:rPr>
              <w:t>2</w:t>
            </w:r>
            <w:r w:rsidRPr="00A5394E">
              <w:rPr>
                <w:b/>
                <w:bCs/>
                <w:lang w:val="en"/>
              </w:rPr>
              <w:t>.</w:t>
            </w:r>
            <w:r w:rsidRPr="00A5394E">
              <w:rPr>
                <w:b/>
                <w:bCs/>
              </w:rPr>
              <w:t>10</w:t>
            </w:r>
            <w:r w:rsidRPr="00A5394E">
              <w:rPr>
                <w:b/>
                <w:bCs/>
                <w:lang w:val="en"/>
              </w:rPr>
              <w:t xml:space="preserve"> – </w:t>
            </w:r>
            <w:r w:rsidRPr="00A5394E">
              <w:rPr>
                <w:b/>
                <w:bCs/>
              </w:rPr>
              <w:t>13</w:t>
            </w:r>
            <w:r w:rsidRPr="00A5394E">
              <w:rPr>
                <w:b/>
                <w:bCs/>
                <w:lang w:val="en"/>
              </w:rPr>
              <w:t>.20</w:t>
            </w:r>
          </w:p>
        </w:tc>
        <w:tc>
          <w:tcPr>
            <w:tcW w:w="7655" w:type="dxa"/>
            <w:tcBorders>
              <w:top w:val="single" w:sz="6" w:space="0" w:color="C0504D"/>
              <w:left w:val="single" w:sz="6" w:space="0" w:color="C0504D"/>
              <w:bottom w:val="single" w:sz="6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5394E">
              <w:rPr>
                <w:b/>
                <w:bCs/>
              </w:rPr>
              <w:t>Πάνελ συζήτησης: Τρόποι αξιοποίησης του πολιτιστικού αποθέματος προς όφελος της τοπικής οικονομίας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5394E">
              <w:rPr>
                <w:b/>
                <w:bCs/>
              </w:rPr>
              <w:t>Συντονιστής:</w:t>
            </w:r>
            <w:r w:rsidRPr="00A5394E">
              <w:t xml:space="preserve"> </w:t>
            </w:r>
            <w:r w:rsidRPr="00A5394E">
              <w:rPr>
                <w:b/>
                <w:bCs/>
              </w:rPr>
              <w:t>Κωνσταντίνος Αγγελόπουλος,</w:t>
            </w:r>
            <w:r w:rsidRPr="00A5394E">
              <w:t xml:space="preserve"> Αντιπρόεδρος Κοινότητας Διαλόγου «Σύνθεσις»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highlight w:val="white"/>
              </w:rPr>
            </w:pPr>
            <w:r w:rsidRPr="00A5394E">
              <w:rPr>
                <w:b/>
                <w:bCs/>
              </w:rPr>
              <w:t>Πάνος Λειβαδάς,</w:t>
            </w:r>
            <w:r w:rsidRPr="00A5394E">
              <w:t xml:space="preserve"> </w:t>
            </w:r>
            <w:proofErr w:type="spellStart"/>
            <w:r w:rsidRPr="00A5394E">
              <w:t>πρ</w:t>
            </w:r>
            <w:proofErr w:type="spellEnd"/>
            <w:r w:rsidR="00E9405B">
              <w:t>.</w:t>
            </w:r>
            <w:r w:rsidRPr="00A5394E">
              <w:t xml:space="preserve"> Γενικός Γραμματέας ΕΟΤ, </w:t>
            </w:r>
            <w:proofErr w:type="spellStart"/>
            <w:r w:rsidRPr="00A5394E">
              <w:t>πρ</w:t>
            </w:r>
            <w:proofErr w:type="spellEnd"/>
            <w:r w:rsidR="00E9405B">
              <w:t>.</w:t>
            </w:r>
            <w:r w:rsidRPr="00A5394E">
              <w:t xml:space="preserve"> Γενικός Γραμματέας </w:t>
            </w:r>
            <w:r w:rsidR="00E9405B">
              <w:t>Υπουργείου Επικρατε</w:t>
            </w:r>
            <w:r w:rsidRPr="00A5394E">
              <w:t>ίας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394E">
              <w:rPr>
                <w:b/>
                <w:bCs/>
              </w:rPr>
              <w:t xml:space="preserve">Λύσανδρος Τσιλίδης, </w:t>
            </w:r>
            <w:r w:rsidRPr="00A5394E">
              <w:t>Πρόεδρος Ομοσπονδίας fedHATTA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5394E">
              <w:rPr>
                <w:b/>
                <w:bCs/>
              </w:rPr>
              <w:t xml:space="preserve">Κωνσταντίνος Πετρίδης, </w:t>
            </w:r>
            <w:r w:rsidRPr="00A5394E">
              <w:rPr>
                <w:bCs/>
              </w:rPr>
              <w:t xml:space="preserve">Διευθύνων Σύμβουλος Grekodom - Mouzenidis </w:t>
            </w:r>
            <w:proofErr w:type="spellStart"/>
            <w:r w:rsidRPr="00A5394E">
              <w:rPr>
                <w:bCs/>
              </w:rPr>
              <w:t>Group</w:t>
            </w:r>
            <w:proofErr w:type="spellEnd"/>
          </w:p>
          <w:p w:rsidR="000B1B3E" w:rsidRPr="00E9405B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val="en-US"/>
              </w:rPr>
            </w:pPr>
            <w:r w:rsidRPr="00A5394E">
              <w:rPr>
                <w:b/>
                <w:bCs/>
                <w:iCs/>
              </w:rPr>
              <w:t>Άλεξ</w:t>
            </w:r>
            <w:r w:rsidRPr="00E9405B">
              <w:rPr>
                <w:b/>
                <w:bCs/>
                <w:iCs/>
                <w:lang w:val="en-US"/>
              </w:rPr>
              <w:t xml:space="preserve"> </w:t>
            </w:r>
            <w:r w:rsidRPr="00A5394E">
              <w:rPr>
                <w:b/>
                <w:bCs/>
                <w:iCs/>
              </w:rPr>
              <w:t>Καραγεώργης</w:t>
            </w:r>
            <w:r w:rsidRPr="00E9405B">
              <w:rPr>
                <w:b/>
                <w:bCs/>
                <w:lang w:val="en-US"/>
              </w:rPr>
              <w:t>,</w:t>
            </w:r>
            <w:r w:rsidRPr="00E9405B">
              <w:rPr>
                <w:rStyle w:val="st"/>
                <w:lang w:val="en-US"/>
              </w:rPr>
              <w:t xml:space="preserve"> </w:t>
            </w:r>
            <w:r w:rsidR="00E9405B">
              <w:rPr>
                <w:rStyle w:val="st"/>
                <w:lang w:val="en-US"/>
              </w:rPr>
              <w:t>Chief Operations Officer</w:t>
            </w:r>
            <w:r w:rsidRPr="00E9405B">
              <w:rPr>
                <w:lang w:val="en-US"/>
              </w:rPr>
              <w:t xml:space="preserve">, </w:t>
            </w:r>
            <w:r w:rsidRPr="00E9405B">
              <w:rPr>
                <w:iCs/>
                <w:lang w:val="en-US"/>
              </w:rPr>
              <w:t>Thinkdigital</w:t>
            </w:r>
            <w:r w:rsidRPr="00E9405B">
              <w:rPr>
                <w:b/>
                <w:bCs/>
                <w:lang w:val="en-US"/>
              </w:rPr>
              <w:t xml:space="preserve"> </w:t>
            </w:r>
            <w:r w:rsidR="00E9405B" w:rsidRPr="00E9405B">
              <w:rPr>
                <w:bCs/>
                <w:lang w:val="en-US"/>
              </w:rPr>
              <w:t>Group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5394E">
              <w:rPr>
                <w:b/>
                <w:bCs/>
              </w:rPr>
              <w:t xml:space="preserve">Βαγγέλης Παπούλιας, </w:t>
            </w:r>
            <w:r w:rsidRPr="00A5394E">
              <w:rPr>
                <w:bCs/>
              </w:rPr>
              <w:t>Προϊστάμενος Τμήματος Μουσείων και Ιστορικών Αρχείων, Εθνικό και Καποδιστριακό Πανεπιστήμιο Αθηνών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B1B3E" w:rsidRPr="00A5394E" w:rsidTr="006E7390">
        <w:trPr>
          <w:trHeight w:val="1"/>
        </w:trPr>
        <w:tc>
          <w:tcPr>
            <w:tcW w:w="1809" w:type="dxa"/>
            <w:tcBorders>
              <w:top w:val="single" w:sz="6" w:space="0" w:color="C0504D"/>
              <w:left w:val="single" w:sz="6" w:space="0" w:color="C0504D"/>
              <w:bottom w:val="single" w:sz="6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394E">
              <w:rPr>
                <w:b/>
                <w:bCs/>
              </w:rPr>
              <w:t>13</w:t>
            </w:r>
            <w:r w:rsidRPr="00A5394E">
              <w:rPr>
                <w:b/>
                <w:bCs/>
                <w:lang w:val="en"/>
              </w:rPr>
              <w:t>.2</w:t>
            </w:r>
            <w:r w:rsidRPr="00A5394E">
              <w:rPr>
                <w:b/>
                <w:bCs/>
              </w:rPr>
              <w:t>0</w:t>
            </w:r>
            <w:r w:rsidRPr="00A5394E">
              <w:rPr>
                <w:b/>
                <w:bCs/>
                <w:lang w:val="en"/>
              </w:rPr>
              <w:t xml:space="preserve"> - </w:t>
            </w:r>
            <w:r w:rsidRPr="00A5394E">
              <w:rPr>
                <w:b/>
                <w:bCs/>
              </w:rPr>
              <w:t>13</w:t>
            </w:r>
            <w:r w:rsidRPr="00A5394E">
              <w:rPr>
                <w:b/>
                <w:bCs/>
                <w:lang w:val="en"/>
              </w:rPr>
              <w:t>.3</w:t>
            </w:r>
            <w:r w:rsidRPr="00A5394E">
              <w:rPr>
                <w:b/>
                <w:bCs/>
              </w:rPr>
              <w:t>0</w:t>
            </w:r>
          </w:p>
        </w:tc>
        <w:tc>
          <w:tcPr>
            <w:tcW w:w="7655" w:type="dxa"/>
            <w:tcBorders>
              <w:top w:val="single" w:sz="6" w:space="0" w:color="C0504D"/>
              <w:left w:val="single" w:sz="6" w:space="0" w:color="C0504D"/>
              <w:bottom w:val="single" w:sz="6" w:space="0" w:color="C0504D"/>
              <w:right w:val="single" w:sz="6" w:space="0" w:color="C0504D"/>
            </w:tcBorders>
            <w:shd w:val="clear" w:color="auto" w:fill="FFFFFF"/>
          </w:tcPr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5394E">
              <w:rPr>
                <w:b/>
                <w:bCs/>
              </w:rPr>
              <w:t>Σύνοψη – Συμπεράσματα</w:t>
            </w:r>
          </w:p>
          <w:p w:rsidR="000B1B3E" w:rsidRPr="00A5394E" w:rsidRDefault="000B1B3E" w:rsidP="006E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</w:tbl>
    <w:p w:rsidR="000B1B3E" w:rsidRPr="00DC4431" w:rsidRDefault="000B1B3E" w:rsidP="000B1B3E">
      <w:pPr>
        <w:widowControl w:val="0"/>
        <w:autoSpaceDE w:val="0"/>
        <w:autoSpaceDN w:val="0"/>
        <w:adjustRightInd w:val="0"/>
        <w:spacing w:after="80"/>
        <w:rPr>
          <w:bCs/>
          <w:iCs/>
          <w:sz w:val="16"/>
          <w:szCs w:val="20"/>
          <w:highlight w:val="white"/>
        </w:rPr>
      </w:pPr>
    </w:p>
    <w:p w:rsidR="00886364" w:rsidRPr="0091252F" w:rsidRDefault="0091252F" w:rsidP="008863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Λίγα λόγια για την Κοινότητα Διαλόγου «Σύνθεσις»</w:t>
      </w:r>
    </w:p>
    <w:p w:rsidR="00886364" w:rsidRPr="00B958D5" w:rsidRDefault="00B35E2C">
      <w:pPr>
        <w:spacing w:after="0" w:line="100" w:lineRule="atLeast"/>
        <w:jc w:val="both"/>
        <w:rPr>
          <w:sz w:val="12"/>
        </w:rPr>
      </w:pPr>
      <w:r w:rsidRPr="00B958D5">
        <w:rPr>
          <w:sz w:val="18"/>
          <w:szCs w:val="24"/>
        </w:rPr>
        <w:t xml:space="preserve">Η Κοινότητα Διαλόγου </w:t>
      </w:r>
      <w:r w:rsidR="00886364" w:rsidRPr="00B958D5">
        <w:rPr>
          <w:sz w:val="18"/>
          <w:szCs w:val="24"/>
        </w:rPr>
        <w:t>«</w:t>
      </w:r>
      <w:r w:rsidRPr="00B958D5">
        <w:rPr>
          <w:sz w:val="18"/>
          <w:szCs w:val="24"/>
        </w:rPr>
        <w:t>Σύνθεσις</w:t>
      </w:r>
      <w:r w:rsidR="00886364" w:rsidRPr="00B958D5">
        <w:rPr>
          <w:sz w:val="18"/>
          <w:szCs w:val="24"/>
        </w:rPr>
        <w:t>»</w:t>
      </w:r>
      <w:r w:rsidRPr="00B958D5">
        <w:rPr>
          <w:sz w:val="18"/>
          <w:szCs w:val="24"/>
        </w:rPr>
        <w:t xml:space="preserve"> αποτελεί προσπάθεια </w:t>
      </w:r>
      <w:r w:rsidR="00886364" w:rsidRPr="00B958D5">
        <w:rPr>
          <w:sz w:val="18"/>
          <w:szCs w:val="24"/>
        </w:rPr>
        <w:t xml:space="preserve">ενεργών </w:t>
      </w:r>
      <w:r w:rsidRPr="00B958D5">
        <w:rPr>
          <w:sz w:val="18"/>
          <w:szCs w:val="24"/>
        </w:rPr>
        <w:t>πολιτών από ένα ευρύ φάσμα επαγγελματικών, ακαδημαϊκών και κοινωνικών χώρων με σκοπό τη σύνθεση ιδεών, προσεγγίσεων και απόψεων</w:t>
      </w:r>
      <w:r w:rsidR="004F209C" w:rsidRPr="00B958D5">
        <w:rPr>
          <w:sz w:val="18"/>
          <w:szCs w:val="24"/>
        </w:rPr>
        <w:t xml:space="preserve"> σε θέματα που απασχολούν την ελληνική κοινωνία. </w:t>
      </w:r>
      <w:r w:rsidR="00496921" w:rsidRPr="00B958D5">
        <w:rPr>
          <w:sz w:val="18"/>
          <w:szCs w:val="24"/>
        </w:rPr>
        <w:t xml:space="preserve">Σκοπός της «Σύνθεσις» είναι </w:t>
      </w:r>
      <w:r w:rsidRPr="00B958D5">
        <w:rPr>
          <w:sz w:val="18"/>
          <w:szCs w:val="24"/>
        </w:rPr>
        <w:t>να αναπτυχθεί ένας χώρος</w:t>
      </w:r>
      <w:r w:rsidR="004F209C" w:rsidRPr="00B958D5">
        <w:rPr>
          <w:sz w:val="18"/>
          <w:szCs w:val="24"/>
        </w:rPr>
        <w:t xml:space="preserve"> ανοιχτού </w:t>
      </w:r>
      <w:r w:rsidRPr="00B958D5">
        <w:rPr>
          <w:sz w:val="18"/>
          <w:szCs w:val="24"/>
        </w:rPr>
        <w:t>διαλόγου</w:t>
      </w:r>
      <w:r w:rsidR="00C07288" w:rsidRPr="00B958D5">
        <w:rPr>
          <w:sz w:val="18"/>
          <w:szCs w:val="24"/>
        </w:rPr>
        <w:t>,</w:t>
      </w:r>
      <w:r w:rsidRPr="00B958D5">
        <w:rPr>
          <w:sz w:val="18"/>
          <w:szCs w:val="24"/>
        </w:rPr>
        <w:t xml:space="preserve"> </w:t>
      </w:r>
      <w:r w:rsidR="00CD7A87" w:rsidRPr="00B958D5">
        <w:rPr>
          <w:sz w:val="18"/>
          <w:szCs w:val="24"/>
        </w:rPr>
        <w:t xml:space="preserve">όπου θα </w:t>
      </w:r>
      <w:r w:rsidRPr="00B958D5">
        <w:rPr>
          <w:sz w:val="18"/>
          <w:szCs w:val="24"/>
        </w:rPr>
        <w:t xml:space="preserve">προβάλλονται </w:t>
      </w:r>
      <w:r w:rsidR="00C07288" w:rsidRPr="00B958D5">
        <w:rPr>
          <w:sz w:val="18"/>
          <w:szCs w:val="24"/>
        </w:rPr>
        <w:t xml:space="preserve">και </w:t>
      </w:r>
      <w:r w:rsidR="00CD7A87" w:rsidRPr="00B958D5">
        <w:rPr>
          <w:sz w:val="18"/>
          <w:szCs w:val="24"/>
        </w:rPr>
        <w:t>θ</w:t>
      </w:r>
      <w:r w:rsidR="00C07288" w:rsidRPr="00B958D5">
        <w:rPr>
          <w:sz w:val="18"/>
          <w:szCs w:val="24"/>
        </w:rPr>
        <w:t xml:space="preserve">α αναδεικνύονται </w:t>
      </w:r>
      <w:r w:rsidRPr="00B958D5">
        <w:rPr>
          <w:sz w:val="18"/>
          <w:szCs w:val="24"/>
        </w:rPr>
        <w:t>καινοτόμες ιδέες και προτάσεις, με διάθεση σύνθεσης</w:t>
      </w:r>
      <w:r w:rsidR="00496921" w:rsidRPr="00B958D5">
        <w:rPr>
          <w:sz w:val="18"/>
          <w:szCs w:val="24"/>
        </w:rPr>
        <w:t xml:space="preserve"> απόψεων</w:t>
      </w:r>
      <w:r w:rsidRPr="00B958D5">
        <w:rPr>
          <w:sz w:val="18"/>
          <w:szCs w:val="24"/>
        </w:rPr>
        <w:t>.</w:t>
      </w:r>
    </w:p>
    <w:p w:rsidR="00724BC0" w:rsidRPr="00B958D5" w:rsidRDefault="00F12C2A">
      <w:pPr>
        <w:spacing w:after="0" w:line="100" w:lineRule="atLeast"/>
        <w:rPr>
          <w:sz w:val="16"/>
          <w:lang w:val="en-US"/>
        </w:rPr>
      </w:pPr>
      <w:r w:rsidRPr="00B958D5">
        <w:rPr>
          <w:b/>
          <w:sz w:val="16"/>
          <w:lang w:val="en-US"/>
        </w:rPr>
        <w:t>Website</w:t>
      </w:r>
      <w:r w:rsidR="00B35E2C" w:rsidRPr="00B958D5">
        <w:rPr>
          <w:b/>
          <w:sz w:val="16"/>
          <w:lang w:val="en-US"/>
        </w:rPr>
        <w:t>:</w:t>
      </w:r>
      <w:r w:rsidR="00B35E2C" w:rsidRPr="00B958D5">
        <w:rPr>
          <w:sz w:val="16"/>
          <w:lang w:val="en-US"/>
        </w:rPr>
        <w:t xml:space="preserve"> </w:t>
      </w:r>
      <w:hyperlink r:id="rId13" w:history="1">
        <w:r w:rsidRPr="00B958D5">
          <w:rPr>
            <w:rStyle w:val="Hyperlink"/>
            <w:sz w:val="16"/>
            <w:lang w:val="en-US"/>
          </w:rPr>
          <w:t>http://www.sinthesis-eu.gr</w:t>
        </w:r>
      </w:hyperlink>
      <w:r w:rsidRPr="00B958D5">
        <w:rPr>
          <w:sz w:val="16"/>
          <w:lang w:val="en-US"/>
        </w:rPr>
        <w:t xml:space="preserve"> </w:t>
      </w:r>
    </w:p>
    <w:p w:rsidR="00724BC0" w:rsidRPr="001069E5" w:rsidRDefault="00B35E2C">
      <w:pPr>
        <w:spacing w:after="0" w:line="100" w:lineRule="atLeast"/>
        <w:rPr>
          <w:b/>
          <w:sz w:val="16"/>
          <w:lang w:val="en-US"/>
        </w:rPr>
      </w:pPr>
      <w:r w:rsidRPr="00B958D5">
        <w:rPr>
          <w:b/>
          <w:sz w:val="16"/>
          <w:lang w:val="en-US"/>
        </w:rPr>
        <w:t>Email</w:t>
      </w:r>
      <w:r w:rsidRPr="001069E5">
        <w:rPr>
          <w:b/>
          <w:sz w:val="16"/>
          <w:lang w:val="en-US"/>
        </w:rPr>
        <w:t>:</w:t>
      </w:r>
      <w:r w:rsidRPr="001069E5">
        <w:rPr>
          <w:sz w:val="16"/>
          <w:lang w:val="en-US"/>
        </w:rPr>
        <w:t xml:space="preserve"> </w:t>
      </w:r>
      <w:hyperlink r:id="rId14" w:history="1">
        <w:r w:rsidR="00F12C2A" w:rsidRPr="00B958D5">
          <w:rPr>
            <w:rStyle w:val="Hyperlink"/>
            <w:sz w:val="16"/>
            <w:lang w:val="en-US"/>
          </w:rPr>
          <w:t>sinthesis</w:t>
        </w:r>
        <w:r w:rsidR="00F12C2A" w:rsidRPr="001069E5">
          <w:rPr>
            <w:rStyle w:val="Hyperlink"/>
            <w:sz w:val="16"/>
            <w:lang w:val="en-US"/>
          </w:rPr>
          <w:t>.</w:t>
        </w:r>
        <w:r w:rsidR="00F12C2A" w:rsidRPr="00B958D5">
          <w:rPr>
            <w:rStyle w:val="Hyperlink"/>
            <w:sz w:val="16"/>
            <w:lang w:val="en-US"/>
          </w:rPr>
          <w:t>eu</w:t>
        </w:r>
        <w:r w:rsidR="00F12C2A" w:rsidRPr="001069E5">
          <w:rPr>
            <w:rStyle w:val="Hyperlink"/>
            <w:sz w:val="16"/>
            <w:lang w:val="en-US"/>
          </w:rPr>
          <w:t>@</w:t>
        </w:r>
        <w:r w:rsidR="00F12C2A" w:rsidRPr="00B958D5">
          <w:rPr>
            <w:rStyle w:val="Hyperlink"/>
            <w:sz w:val="16"/>
            <w:lang w:val="en-US"/>
          </w:rPr>
          <w:t>gmail</w:t>
        </w:r>
        <w:r w:rsidR="00F12C2A" w:rsidRPr="001069E5">
          <w:rPr>
            <w:rStyle w:val="Hyperlink"/>
            <w:sz w:val="16"/>
            <w:lang w:val="en-US"/>
          </w:rPr>
          <w:t>.</w:t>
        </w:r>
        <w:r w:rsidR="00F12C2A" w:rsidRPr="00B958D5">
          <w:rPr>
            <w:rStyle w:val="Hyperlink"/>
            <w:sz w:val="16"/>
            <w:lang w:val="en-US"/>
          </w:rPr>
          <w:t>com</w:t>
        </w:r>
      </w:hyperlink>
      <w:r w:rsidR="00F12C2A" w:rsidRPr="001069E5">
        <w:rPr>
          <w:sz w:val="16"/>
          <w:lang w:val="en-US"/>
        </w:rPr>
        <w:t xml:space="preserve"> </w:t>
      </w:r>
    </w:p>
    <w:p w:rsidR="00724BC0" w:rsidRPr="00B958D5" w:rsidRDefault="00B35E2C">
      <w:pPr>
        <w:spacing w:after="0" w:line="100" w:lineRule="atLeast"/>
        <w:rPr>
          <w:sz w:val="16"/>
          <w:lang w:val="en-US"/>
        </w:rPr>
      </w:pPr>
      <w:r w:rsidRPr="00B958D5">
        <w:rPr>
          <w:b/>
          <w:sz w:val="16"/>
          <w:lang w:val="en-US"/>
        </w:rPr>
        <w:t xml:space="preserve">Newsletter: </w:t>
      </w:r>
      <w:hyperlink r:id="rId15" w:history="1">
        <w:r w:rsidR="00F12C2A" w:rsidRPr="00B958D5">
          <w:rPr>
            <w:rStyle w:val="Hyperlink"/>
            <w:sz w:val="16"/>
            <w:lang w:val="en-US"/>
          </w:rPr>
          <w:t>sinthesis.eu.newsletter@gmail.com</w:t>
        </w:r>
      </w:hyperlink>
      <w:r w:rsidR="00F12C2A" w:rsidRPr="00B958D5">
        <w:rPr>
          <w:sz w:val="16"/>
          <w:lang w:val="en-US"/>
        </w:rPr>
        <w:t xml:space="preserve"> </w:t>
      </w:r>
    </w:p>
    <w:p w:rsidR="00B35E2C" w:rsidRPr="00B958D5" w:rsidRDefault="00B35E2C">
      <w:pPr>
        <w:spacing w:after="0" w:line="100" w:lineRule="atLeast"/>
        <w:rPr>
          <w:sz w:val="20"/>
          <w:lang w:val="en-GB"/>
        </w:rPr>
      </w:pPr>
      <w:bookmarkStart w:id="0" w:name="_GoBack"/>
      <w:bookmarkEnd w:id="0"/>
      <w:r w:rsidRPr="00B958D5">
        <w:rPr>
          <w:b/>
          <w:sz w:val="16"/>
          <w:lang w:val="en-US"/>
        </w:rPr>
        <w:t xml:space="preserve">Facebook: </w:t>
      </w:r>
      <w:hyperlink r:id="rId16" w:history="1">
        <w:r w:rsidR="00F12C2A" w:rsidRPr="00B958D5">
          <w:rPr>
            <w:rStyle w:val="Hyperlink"/>
            <w:sz w:val="16"/>
            <w:lang w:val="en-US"/>
          </w:rPr>
          <w:t>https://www.facebook.com/Sinthesis.eu</w:t>
        </w:r>
      </w:hyperlink>
      <w:r w:rsidR="00F12C2A" w:rsidRPr="00B958D5">
        <w:rPr>
          <w:sz w:val="16"/>
          <w:lang w:val="en-US"/>
        </w:rPr>
        <w:t xml:space="preserve"> </w:t>
      </w:r>
    </w:p>
    <w:sectPr w:rsidR="00B35E2C" w:rsidRPr="00B958D5" w:rsidSect="00CE2475">
      <w:footerReference w:type="default" r:id="rId17"/>
      <w:pgSz w:w="11906" w:h="16838"/>
      <w:pgMar w:top="1134" w:right="1800" w:bottom="1440" w:left="1800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DD" w:rsidRDefault="003071DD" w:rsidP="00EC4426">
      <w:pPr>
        <w:spacing w:after="0" w:line="240" w:lineRule="auto"/>
      </w:pPr>
      <w:r>
        <w:separator/>
      </w:r>
    </w:p>
  </w:endnote>
  <w:endnote w:type="continuationSeparator" w:id="0">
    <w:p w:rsidR="003071DD" w:rsidRDefault="003071DD" w:rsidP="00EC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661219"/>
      <w:docPartObj>
        <w:docPartGallery w:val="Page Numbers (Bottom of Page)"/>
        <w:docPartUnique/>
      </w:docPartObj>
    </w:sdtPr>
    <w:sdtEndPr/>
    <w:sdtContent>
      <w:p w:rsidR="00EC4426" w:rsidRDefault="003C57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0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4426" w:rsidRDefault="00EC4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DD" w:rsidRDefault="003071DD" w:rsidP="00EC4426">
      <w:pPr>
        <w:spacing w:after="0" w:line="240" w:lineRule="auto"/>
      </w:pPr>
      <w:r>
        <w:separator/>
      </w:r>
    </w:p>
  </w:footnote>
  <w:footnote w:type="continuationSeparator" w:id="0">
    <w:p w:rsidR="003071DD" w:rsidRDefault="003071DD" w:rsidP="00EC4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B84"/>
    <w:multiLevelType w:val="hybridMultilevel"/>
    <w:tmpl w:val="D80A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E50FE"/>
    <w:multiLevelType w:val="hybridMultilevel"/>
    <w:tmpl w:val="AAEEF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67CF"/>
    <w:multiLevelType w:val="hybridMultilevel"/>
    <w:tmpl w:val="6A20DE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7439D"/>
    <w:multiLevelType w:val="hybridMultilevel"/>
    <w:tmpl w:val="2EBE90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6A"/>
    <w:rsid w:val="000B1B3E"/>
    <w:rsid w:val="001069E5"/>
    <w:rsid w:val="001849EC"/>
    <w:rsid w:val="003071DD"/>
    <w:rsid w:val="00352B6A"/>
    <w:rsid w:val="00361FB5"/>
    <w:rsid w:val="00395849"/>
    <w:rsid w:val="003C5790"/>
    <w:rsid w:val="00445FCA"/>
    <w:rsid w:val="00496921"/>
    <w:rsid w:val="004C6871"/>
    <w:rsid w:val="004F209C"/>
    <w:rsid w:val="004F38E0"/>
    <w:rsid w:val="00594CFC"/>
    <w:rsid w:val="00637C6F"/>
    <w:rsid w:val="00640696"/>
    <w:rsid w:val="007151FE"/>
    <w:rsid w:val="00724BC0"/>
    <w:rsid w:val="007265BE"/>
    <w:rsid w:val="0076209F"/>
    <w:rsid w:val="00791D4C"/>
    <w:rsid w:val="007B00EF"/>
    <w:rsid w:val="007C3DCA"/>
    <w:rsid w:val="007C7469"/>
    <w:rsid w:val="00800FA7"/>
    <w:rsid w:val="00886364"/>
    <w:rsid w:val="00893590"/>
    <w:rsid w:val="008D0335"/>
    <w:rsid w:val="0091252F"/>
    <w:rsid w:val="00922B27"/>
    <w:rsid w:val="009B1F7C"/>
    <w:rsid w:val="00A55179"/>
    <w:rsid w:val="00A9562A"/>
    <w:rsid w:val="00B14AC6"/>
    <w:rsid w:val="00B267CC"/>
    <w:rsid w:val="00B35E2C"/>
    <w:rsid w:val="00B57C09"/>
    <w:rsid w:val="00B958D5"/>
    <w:rsid w:val="00C07162"/>
    <w:rsid w:val="00C07288"/>
    <w:rsid w:val="00C14041"/>
    <w:rsid w:val="00C72C69"/>
    <w:rsid w:val="00C7305C"/>
    <w:rsid w:val="00C76BB8"/>
    <w:rsid w:val="00CD7A87"/>
    <w:rsid w:val="00CE2475"/>
    <w:rsid w:val="00D4492D"/>
    <w:rsid w:val="00E53284"/>
    <w:rsid w:val="00E62A5B"/>
    <w:rsid w:val="00E84728"/>
    <w:rsid w:val="00E9405B"/>
    <w:rsid w:val="00EC4426"/>
    <w:rsid w:val="00F12C2A"/>
    <w:rsid w:val="00F2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6F26AD"/>
  <w15:docId w15:val="{EA6D122D-2649-4C4C-80D6-9D9D39E2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Λεζάντα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20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C4426"/>
    <w:rPr>
      <w:b/>
      <w:bCs/>
    </w:rPr>
  </w:style>
  <w:style w:type="paragraph" w:styleId="ListParagraph">
    <w:name w:val="List Paragraph"/>
    <w:basedOn w:val="Normal"/>
    <w:uiPriority w:val="34"/>
    <w:qFormat/>
    <w:rsid w:val="00EC4426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C4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4426"/>
    <w:rPr>
      <w:rFonts w:ascii="Calibri" w:eastAsia="Arial Unicode MS" w:hAnsi="Calibri" w:cs="Calibri"/>
      <w:sz w:val="22"/>
      <w:szCs w:val="22"/>
      <w:lang w:val="el-GR" w:eastAsia="ar-SA"/>
    </w:rPr>
  </w:style>
  <w:style w:type="paragraph" w:styleId="Footer">
    <w:name w:val="footer"/>
    <w:basedOn w:val="Normal"/>
    <w:link w:val="FooterChar"/>
    <w:uiPriority w:val="99"/>
    <w:unhideWhenUsed/>
    <w:rsid w:val="00EC4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426"/>
    <w:rPr>
      <w:rFonts w:ascii="Calibri" w:eastAsia="Arial Unicode MS" w:hAnsi="Calibri" w:cs="Calibri"/>
      <w:sz w:val="22"/>
      <w:szCs w:val="22"/>
      <w:lang w:val="el-GR" w:eastAsia="ar-SA"/>
    </w:rPr>
  </w:style>
  <w:style w:type="character" w:customStyle="1" w:styleId="st">
    <w:name w:val="st"/>
    <w:basedOn w:val="DefaultParagraphFont"/>
    <w:rsid w:val="000B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inthesis-eu.g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ynthesis.eu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Sinthesis.e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thesis-eu.g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inthesis.eu.newsletter@gmail.com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inthesis.e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</dc:creator>
  <cp:lastModifiedBy>Angelopoulos, Constantinos</cp:lastModifiedBy>
  <cp:revision>5</cp:revision>
  <cp:lastPrinted>1900-12-31T21:00:00Z</cp:lastPrinted>
  <dcterms:created xsi:type="dcterms:W3CDTF">2018-09-26T20:59:00Z</dcterms:created>
  <dcterms:modified xsi:type="dcterms:W3CDTF">2018-09-29T08:22:00Z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